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721" w14:textId="77777777" w:rsidR="003E6760" w:rsidRDefault="003E6760" w:rsidP="003E6760">
      <w:pPr>
        <w:rPr>
          <w:rFonts w:ascii="Arial" w:hAnsi="Arial" w:cs="Arial"/>
          <w:b/>
          <w:sz w:val="48"/>
          <w:szCs w:val="48"/>
          <w:lang w:eastAsia="da-DK"/>
        </w:rPr>
      </w:pPr>
      <w:r>
        <w:rPr>
          <w:rFonts w:ascii="Arial" w:hAnsi="Arial" w:cs="Arial"/>
          <w:b/>
          <w:sz w:val="48"/>
          <w:szCs w:val="48"/>
          <w:lang w:eastAsia="da-DK"/>
        </w:rPr>
        <w:t>Entreprisebeskrivelse</w:t>
      </w:r>
    </w:p>
    <w:p w14:paraId="478D7C1D" w14:textId="77777777" w:rsidR="003E6760" w:rsidRPr="00590519" w:rsidRDefault="003E6760" w:rsidP="003E6760">
      <w:pPr>
        <w:rPr>
          <w:rFonts w:ascii="Arial" w:hAnsi="Arial" w:cs="Arial"/>
          <w:b/>
          <w:color w:val="565A5C"/>
          <w:sz w:val="40"/>
          <w:szCs w:val="40"/>
          <w:lang w:eastAsia="da-DK"/>
        </w:rPr>
      </w:pPr>
      <w:r w:rsidRPr="00590519">
        <w:rPr>
          <w:rFonts w:ascii="Arial" w:hAnsi="Arial" w:cs="Arial"/>
          <w:b/>
          <w:color w:val="565A5C"/>
          <w:sz w:val="40"/>
          <w:szCs w:val="40"/>
          <w:lang w:eastAsia="da-DK"/>
        </w:rPr>
        <w:t>Porebeton</w:t>
      </w:r>
      <w:r w:rsidR="00230425" w:rsidRPr="00590519">
        <w:rPr>
          <w:rFonts w:ascii="Arial" w:hAnsi="Arial" w:cs="Arial"/>
          <w:b/>
          <w:color w:val="565A5C"/>
          <w:sz w:val="40"/>
          <w:szCs w:val="40"/>
          <w:lang w:eastAsia="da-DK"/>
        </w:rPr>
        <w:t>, H+H Multipladen</w:t>
      </w:r>
    </w:p>
    <w:p w14:paraId="19DF372F" w14:textId="77777777" w:rsidR="00A761F2" w:rsidRPr="00590519" w:rsidRDefault="00A761F2" w:rsidP="00A761F2">
      <w:pPr>
        <w:rPr>
          <w:rFonts w:ascii="Arial" w:hAnsi="Arial" w:cs="Arial"/>
          <w:sz w:val="28"/>
          <w:szCs w:val="28"/>
          <w:lang w:eastAsia="da-DK"/>
        </w:rPr>
      </w:pPr>
    </w:p>
    <w:p w14:paraId="2354C6F7" w14:textId="77777777" w:rsidR="00A761F2" w:rsidRPr="00590519" w:rsidRDefault="00A761F2" w:rsidP="00A761F2">
      <w:pPr>
        <w:rPr>
          <w:rFonts w:ascii="Arial" w:hAnsi="Arial" w:cs="Arial"/>
          <w:sz w:val="28"/>
          <w:szCs w:val="28"/>
          <w:lang w:eastAsia="da-DK"/>
        </w:rPr>
      </w:pPr>
    </w:p>
    <w:p w14:paraId="0661B0C0" w14:textId="77777777" w:rsidR="00D00377" w:rsidRPr="00590519" w:rsidRDefault="00D00377" w:rsidP="00D00377">
      <w:pPr>
        <w:spacing w:line="276" w:lineRule="auto"/>
        <w:rPr>
          <w:rFonts w:ascii="Arial" w:hAnsi="Arial" w:cs="Arial"/>
          <w:b/>
          <w:sz w:val="18"/>
          <w:szCs w:val="18"/>
        </w:rPr>
      </w:pPr>
      <w:r w:rsidRPr="00590519">
        <w:rPr>
          <w:rFonts w:ascii="Arial" w:hAnsi="Arial" w:cs="Arial"/>
          <w:b/>
          <w:sz w:val="18"/>
          <w:szCs w:val="18"/>
        </w:rPr>
        <w:t xml:space="preserve">1.0.0 </w:t>
      </w:r>
      <w:r w:rsidR="00FB1E8B" w:rsidRPr="00590519">
        <w:rPr>
          <w:rFonts w:ascii="Arial" w:hAnsi="Arial" w:cs="Arial"/>
          <w:b/>
          <w:sz w:val="18"/>
          <w:szCs w:val="18"/>
        </w:rPr>
        <w:t xml:space="preserve">YDERVÆGGE </w:t>
      </w:r>
      <w:r w:rsidR="00AD5A25" w:rsidRPr="00590519">
        <w:rPr>
          <w:rFonts w:ascii="Arial" w:hAnsi="Arial" w:cs="Arial"/>
          <w:b/>
          <w:sz w:val="18"/>
          <w:szCs w:val="18"/>
        </w:rPr>
        <w:t>OG SKILLEVÆGGE</w:t>
      </w:r>
    </w:p>
    <w:p w14:paraId="6CC66002" w14:textId="77777777" w:rsidR="00FB1E8B" w:rsidRDefault="00FB1E8B" w:rsidP="00FB1E8B">
      <w:pPr>
        <w:spacing w:line="276" w:lineRule="auto"/>
        <w:rPr>
          <w:rFonts w:ascii="Arial" w:hAnsi="Arial" w:cs="Arial"/>
          <w:sz w:val="18"/>
          <w:szCs w:val="18"/>
        </w:rPr>
      </w:pPr>
      <w:bookmarkStart w:id="0" w:name="_Hlk503448449"/>
      <w:r w:rsidRPr="00590519">
        <w:rPr>
          <w:rFonts w:ascii="Arial" w:hAnsi="Arial" w:cs="Arial"/>
          <w:b/>
          <w:sz w:val="18"/>
          <w:szCs w:val="18"/>
        </w:rPr>
        <w:t>1.1.0 ARBEJDETS OMFANG</w:t>
      </w:r>
      <w:r>
        <w:rPr>
          <w:rFonts w:ascii="Arial" w:hAnsi="Arial" w:cs="Arial"/>
          <w:b/>
          <w:sz w:val="18"/>
          <w:szCs w:val="18"/>
        </w:rPr>
        <w:br/>
      </w:r>
      <w:r>
        <w:rPr>
          <w:rFonts w:ascii="Arial" w:hAnsi="Arial" w:cs="Arial"/>
          <w:sz w:val="18"/>
          <w:szCs w:val="18"/>
        </w:rPr>
        <w:t>Entreprisen omfatter alle ydelser, der er nødvendige for, at porebetonvæggene kan monteres som forventet iht. projektmaterialets tegninger og beskrivelser og de nøjagtige entrepriseopdelinger.</w:t>
      </w:r>
    </w:p>
    <w:p w14:paraId="115E17A7" w14:textId="77777777" w:rsidR="00FB1E8B" w:rsidRPr="00353534" w:rsidRDefault="00FB1E8B" w:rsidP="00FB1E8B">
      <w:pPr>
        <w:spacing w:line="276" w:lineRule="auto"/>
        <w:rPr>
          <w:rFonts w:ascii="Arial" w:hAnsi="Arial" w:cs="Arial"/>
          <w:sz w:val="18"/>
          <w:szCs w:val="18"/>
        </w:rPr>
      </w:pPr>
      <w:r>
        <w:rPr>
          <w:rFonts w:ascii="Arial" w:hAnsi="Arial" w:cs="Arial"/>
          <w:sz w:val="18"/>
          <w:szCs w:val="18"/>
        </w:rPr>
        <w:t xml:space="preserve">Alle forudgående entrepriser skal være komplette og afsluttede og godkendt af tilsynet i h.t. KS-programmet (det kan være fundamenter, terrændæk o.l., der kan have indflydelse på </w:t>
      </w:r>
      <w:r w:rsidRPr="00353534">
        <w:rPr>
          <w:rFonts w:ascii="Arial" w:hAnsi="Arial" w:cs="Arial"/>
          <w:sz w:val="18"/>
          <w:szCs w:val="18"/>
        </w:rPr>
        <w:t>entreprisens udførelse).</w:t>
      </w:r>
    </w:p>
    <w:p w14:paraId="61BE1CEF" w14:textId="77777777" w:rsidR="00FB1E8B" w:rsidRPr="00353534" w:rsidRDefault="00FB1E8B" w:rsidP="00FB1E8B">
      <w:pPr>
        <w:spacing w:line="276" w:lineRule="auto"/>
        <w:rPr>
          <w:rFonts w:ascii="Arial" w:hAnsi="Arial" w:cs="Arial"/>
          <w:sz w:val="18"/>
          <w:szCs w:val="18"/>
        </w:rPr>
      </w:pPr>
      <w:r w:rsidRPr="00353534">
        <w:rPr>
          <w:rFonts w:ascii="Arial" w:hAnsi="Arial" w:cs="Arial"/>
          <w:sz w:val="18"/>
          <w:szCs w:val="18"/>
        </w:rPr>
        <w:t>Alle materialer og arbejdsydelser, der er nødvendige for entreprisens komplette udførelse, skal være indbefattet, med mindre der udtrykkeligt er gjort opmærksom på dette i projektmaterialet.</w:t>
      </w:r>
    </w:p>
    <w:p w14:paraId="5568F0AA" w14:textId="77777777" w:rsidR="00FB1E8B" w:rsidRPr="00353534" w:rsidRDefault="00FB1E8B" w:rsidP="00FB1E8B">
      <w:pPr>
        <w:spacing w:line="276" w:lineRule="auto"/>
        <w:rPr>
          <w:rFonts w:ascii="Arial" w:hAnsi="Arial" w:cs="Arial"/>
          <w:sz w:val="18"/>
          <w:szCs w:val="18"/>
        </w:rPr>
      </w:pPr>
      <w:r w:rsidRPr="00353534">
        <w:rPr>
          <w:rFonts w:ascii="Arial" w:hAnsi="Arial" w:cs="Arial"/>
          <w:sz w:val="18"/>
          <w:szCs w:val="18"/>
        </w:rPr>
        <w:t>Byggeriet henregnes i normal kontrolklasse og normal konsekvensklasse.</w:t>
      </w:r>
    </w:p>
    <w:p w14:paraId="35E57C8E" w14:textId="77777777" w:rsidR="00FB1E8B" w:rsidRPr="00353534" w:rsidRDefault="00FB1E8B" w:rsidP="00FB1E8B">
      <w:pPr>
        <w:spacing w:line="276" w:lineRule="auto"/>
        <w:rPr>
          <w:rFonts w:ascii="Arial" w:hAnsi="Arial" w:cs="Arial"/>
          <w:sz w:val="18"/>
          <w:szCs w:val="18"/>
        </w:rPr>
      </w:pPr>
      <w:r w:rsidRPr="00353534">
        <w:rPr>
          <w:rFonts w:ascii="Arial" w:hAnsi="Arial" w:cs="Arial"/>
          <w:sz w:val="18"/>
          <w:szCs w:val="18"/>
        </w:rPr>
        <w:t>Terrænklasse for vind iht. EC 1: EN 1991-1-4.</w:t>
      </w:r>
      <w:bookmarkEnd w:id="0"/>
    </w:p>
    <w:p w14:paraId="3FE82269" w14:textId="77777777" w:rsidR="00FB1E8B" w:rsidRPr="00353534" w:rsidRDefault="00FB1E8B" w:rsidP="00FB1E8B">
      <w:pPr>
        <w:spacing w:line="276" w:lineRule="auto"/>
        <w:rPr>
          <w:rFonts w:ascii="Arial" w:hAnsi="Arial" w:cs="Arial"/>
          <w:sz w:val="18"/>
          <w:szCs w:val="18"/>
        </w:rPr>
      </w:pPr>
      <w:r w:rsidRPr="00353534">
        <w:rPr>
          <w:rFonts w:ascii="Arial" w:hAnsi="Arial" w:cs="Arial"/>
          <w:b/>
          <w:sz w:val="18"/>
          <w:szCs w:val="18"/>
        </w:rPr>
        <w:t>1.1.1 AFGIVELSE AF TILBUD</w:t>
      </w:r>
      <w:r w:rsidRPr="00353534">
        <w:rPr>
          <w:rFonts w:ascii="Arial" w:hAnsi="Arial" w:cs="Arial"/>
          <w:b/>
          <w:sz w:val="18"/>
          <w:szCs w:val="18"/>
        </w:rPr>
        <w:br/>
      </w:r>
      <w:r w:rsidRPr="00353534">
        <w:rPr>
          <w:rFonts w:ascii="Arial" w:hAnsi="Arial" w:cs="Arial"/>
          <w:sz w:val="18"/>
          <w:szCs w:val="18"/>
        </w:rPr>
        <w:t>Konditionsmæssigt tilbud afgives ved at udfylde de tilhørende tilbudslister på grundlag af tegninger og beskrivelser.</w:t>
      </w:r>
    </w:p>
    <w:p w14:paraId="477CF348" w14:textId="77777777" w:rsidR="00AF6110" w:rsidRDefault="00AF6110" w:rsidP="00AF6110">
      <w:pPr>
        <w:spacing w:line="276" w:lineRule="auto"/>
        <w:rPr>
          <w:rFonts w:ascii="Arial" w:hAnsi="Arial" w:cs="Arial"/>
          <w:sz w:val="18"/>
          <w:szCs w:val="18"/>
        </w:rPr>
      </w:pPr>
      <w:r w:rsidRPr="00353534">
        <w:rPr>
          <w:rFonts w:ascii="Arial" w:hAnsi="Arial" w:cs="Arial"/>
          <w:b/>
          <w:sz w:val="18"/>
          <w:szCs w:val="18"/>
        </w:rPr>
        <w:t>1.1.2 KVALITETSSIKRING</w:t>
      </w:r>
      <w:r w:rsidRPr="00353534">
        <w:rPr>
          <w:rFonts w:ascii="Arial" w:hAnsi="Arial" w:cs="Arial"/>
          <w:b/>
          <w:sz w:val="18"/>
          <w:szCs w:val="18"/>
        </w:rPr>
        <w:br/>
      </w:r>
      <w:r w:rsidRPr="00353534">
        <w:rPr>
          <w:rFonts w:ascii="Arial" w:hAnsi="Arial" w:cs="Arial"/>
          <w:sz w:val="18"/>
          <w:szCs w:val="18"/>
        </w:rPr>
        <w:t>Der henvises her til BYGGESTYRELSENS CIRKULÆRE om kvalitetssikring</w:t>
      </w:r>
      <w:r>
        <w:rPr>
          <w:rFonts w:ascii="Arial" w:hAnsi="Arial" w:cs="Arial"/>
          <w:sz w:val="18"/>
          <w:szCs w:val="18"/>
        </w:rPr>
        <w:t xml:space="preserve"> af byggearbejder.</w:t>
      </w:r>
      <w:r>
        <w:rPr>
          <w:rFonts w:ascii="Arial" w:hAnsi="Arial" w:cs="Arial"/>
          <w:sz w:val="18"/>
          <w:szCs w:val="18"/>
        </w:rPr>
        <w:br/>
        <w:t>Der udføres varemodtagelseskontrol, proceskontrol samt afleveringskontrol.</w:t>
      </w:r>
    </w:p>
    <w:p w14:paraId="1F8DE288" w14:textId="77777777" w:rsidR="00AF6110" w:rsidRDefault="00AF6110" w:rsidP="00AF6110">
      <w:pPr>
        <w:spacing w:line="276" w:lineRule="auto"/>
        <w:rPr>
          <w:rFonts w:ascii="Arial" w:hAnsi="Arial" w:cs="Arial"/>
          <w:sz w:val="18"/>
          <w:szCs w:val="18"/>
        </w:rPr>
      </w:pPr>
      <w:r>
        <w:rPr>
          <w:rFonts w:ascii="Arial" w:hAnsi="Arial" w:cs="Arial"/>
          <w:sz w:val="18"/>
          <w:szCs w:val="18"/>
        </w:rPr>
        <w:t>Proceskontrol udføres iht. tjeklister i overensstemmelse med kontroludbudsplanen i projektmaterialet.</w:t>
      </w:r>
    </w:p>
    <w:p w14:paraId="213838ED" w14:textId="77777777" w:rsidR="00AF6110" w:rsidRDefault="00AF6110" w:rsidP="00AF6110">
      <w:pPr>
        <w:spacing w:line="276" w:lineRule="auto"/>
        <w:rPr>
          <w:rFonts w:ascii="Arial" w:hAnsi="Arial" w:cs="Arial"/>
          <w:sz w:val="18"/>
          <w:szCs w:val="18"/>
        </w:rPr>
      </w:pPr>
      <w:r>
        <w:rPr>
          <w:rFonts w:ascii="Arial" w:hAnsi="Arial" w:cs="Arial"/>
          <w:sz w:val="18"/>
          <w:szCs w:val="18"/>
        </w:rPr>
        <w:t>Såfremt der er fejl eller mangler, skal disse rettes, indtil de er i overensstemmelse med projektmaterialets krav.</w:t>
      </w:r>
    </w:p>
    <w:p w14:paraId="04EC9473" w14:textId="77777777" w:rsidR="00AF6110" w:rsidRDefault="00AF6110" w:rsidP="00AF6110">
      <w:pPr>
        <w:spacing w:line="276" w:lineRule="auto"/>
        <w:rPr>
          <w:rFonts w:ascii="Arial" w:hAnsi="Arial" w:cs="Arial"/>
          <w:sz w:val="18"/>
          <w:szCs w:val="18"/>
        </w:rPr>
      </w:pPr>
      <w:r>
        <w:rPr>
          <w:rFonts w:ascii="Arial" w:hAnsi="Arial" w:cs="Arial"/>
          <w:b/>
          <w:sz w:val="18"/>
          <w:szCs w:val="18"/>
        </w:rPr>
        <w:t>1.1.3 HIERARKI</w:t>
      </w:r>
      <w:r>
        <w:rPr>
          <w:rFonts w:ascii="Arial" w:hAnsi="Arial" w:cs="Arial"/>
          <w:b/>
          <w:sz w:val="18"/>
          <w:szCs w:val="18"/>
        </w:rPr>
        <w:br/>
      </w:r>
      <w:r>
        <w:rPr>
          <w:rFonts w:ascii="Arial" w:hAnsi="Arial" w:cs="Arial"/>
          <w:sz w:val="18"/>
          <w:szCs w:val="18"/>
        </w:rPr>
        <w:t>Princip for dokumenters gyldighed i projektmaterialet:</w:t>
      </w:r>
    </w:p>
    <w:p w14:paraId="0307A3AC" w14:textId="77777777" w:rsidR="00AF6110" w:rsidRDefault="00AF6110" w:rsidP="00AF6110">
      <w:pPr>
        <w:rPr>
          <w:rFonts w:ascii="Arial" w:hAnsi="Arial" w:cs="Arial"/>
          <w:sz w:val="18"/>
          <w:szCs w:val="18"/>
        </w:rPr>
      </w:pPr>
      <w:r>
        <w:rPr>
          <w:rFonts w:ascii="Arial" w:hAnsi="Arial" w:cs="Arial"/>
          <w:sz w:val="18"/>
          <w:szCs w:val="18"/>
        </w:rPr>
        <w:t>1) Beskrivelser:</w:t>
      </w:r>
    </w:p>
    <w:p w14:paraId="571EB12F" w14:textId="77777777" w:rsidR="00AF6110" w:rsidRDefault="00AF6110" w:rsidP="00AF6110">
      <w:pPr>
        <w:ind w:left="1304"/>
        <w:rPr>
          <w:rFonts w:ascii="Arial" w:hAnsi="Arial" w:cs="Arial"/>
          <w:sz w:val="18"/>
          <w:szCs w:val="18"/>
        </w:rPr>
      </w:pPr>
      <w:r>
        <w:rPr>
          <w:rFonts w:ascii="Arial" w:hAnsi="Arial" w:cs="Arial"/>
          <w:sz w:val="18"/>
          <w:szCs w:val="18"/>
        </w:rPr>
        <w:t>a) Rettelsesblade</w:t>
      </w:r>
      <w:r>
        <w:rPr>
          <w:rFonts w:ascii="Arial" w:hAnsi="Arial" w:cs="Arial"/>
          <w:sz w:val="18"/>
          <w:szCs w:val="18"/>
        </w:rPr>
        <w:br/>
        <w:t>b) Fællesbetingelser</w:t>
      </w:r>
      <w:r>
        <w:rPr>
          <w:rFonts w:ascii="Arial" w:hAnsi="Arial" w:cs="Arial"/>
          <w:sz w:val="18"/>
          <w:szCs w:val="18"/>
        </w:rPr>
        <w:br/>
        <w:t>c) Entreprisebeskrivelser</w:t>
      </w:r>
    </w:p>
    <w:p w14:paraId="4F803EA7" w14:textId="77777777" w:rsidR="00AF6110" w:rsidRDefault="00AF6110" w:rsidP="00AF6110">
      <w:pPr>
        <w:rPr>
          <w:rFonts w:ascii="Arial" w:hAnsi="Arial" w:cs="Arial"/>
          <w:sz w:val="18"/>
          <w:szCs w:val="18"/>
        </w:rPr>
      </w:pPr>
      <w:r>
        <w:rPr>
          <w:rFonts w:ascii="Arial" w:hAnsi="Arial" w:cs="Arial"/>
          <w:sz w:val="18"/>
          <w:szCs w:val="18"/>
        </w:rPr>
        <w:t>2) Detaljer i mål 1:5</w:t>
      </w:r>
      <w:r>
        <w:rPr>
          <w:rFonts w:ascii="Arial" w:hAnsi="Arial" w:cs="Arial"/>
          <w:sz w:val="18"/>
          <w:szCs w:val="18"/>
        </w:rPr>
        <w:br/>
        <w:t>3) Bygningsdelstegninger og snit i mål 1:20</w:t>
      </w:r>
      <w:r>
        <w:rPr>
          <w:rFonts w:ascii="Arial" w:hAnsi="Arial" w:cs="Arial"/>
          <w:sz w:val="18"/>
          <w:szCs w:val="18"/>
        </w:rPr>
        <w:br/>
        <w:t>4) Plantegninger mål 1:50</w:t>
      </w:r>
      <w:r>
        <w:rPr>
          <w:rFonts w:ascii="Arial" w:hAnsi="Arial" w:cs="Arial"/>
          <w:sz w:val="18"/>
          <w:szCs w:val="18"/>
        </w:rPr>
        <w:br/>
        <w:t>5) Facadetegninger mål 1:50</w:t>
      </w:r>
      <w:r>
        <w:rPr>
          <w:rFonts w:ascii="Arial" w:hAnsi="Arial" w:cs="Arial"/>
          <w:sz w:val="18"/>
          <w:szCs w:val="18"/>
        </w:rPr>
        <w:br/>
        <w:t>6) Beliggenhedsplaner mål 1:200</w:t>
      </w:r>
    </w:p>
    <w:p w14:paraId="05F070B3" w14:textId="77777777" w:rsidR="008B6FAD" w:rsidRDefault="008B6FAD">
      <w:pPr>
        <w:rPr>
          <w:rFonts w:ascii="Arial" w:hAnsi="Arial" w:cs="Arial"/>
          <w:b/>
          <w:sz w:val="18"/>
          <w:szCs w:val="18"/>
        </w:rPr>
      </w:pPr>
      <w:bookmarkStart w:id="1" w:name="_Hlk503516249"/>
      <w:r>
        <w:rPr>
          <w:rFonts w:ascii="Arial" w:hAnsi="Arial" w:cs="Arial"/>
          <w:b/>
          <w:sz w:val="18"/>
          <w:szCs w:val="18"/>
        </w:rPr>
        <w:br w:type="page"/>
      </w:r>
    </w:p>
    <w:p w14:paraId="7420494F" w14:textId="77777777" w:rsidR="00230425" w:rsidRPr="00590519" w:rsidRDefault="00230425" w:rsidP="00230425">
      <w:pPr>
        <w:rPr>
          <w:rFonts w:ascii="Arial" w:hAnsi="Arial" w:cs="Arial"/>
          <w:b/>
          <w:sz w:val="48"/>
          <w:szCs w:val="48"/>
          <w:lang w:eastAsia="da-DK"/>
        </w:rPr>
      </w:pPr>
      <w:r w:rsidRPr="00590519">
        <w:rPr>
          <w:rFonts w:ascii="Arial" w:hAnsi="Arial" w:cs="Arial"/>
          <w:b/>
          <w:sz w:val="48"/>
          <w:szCs w:val="48"/>
          <w:lang w:eastAsia="da-DK"/>
        </w:rPr>
        <w:lastRenderedPageBreak/>
        <w:t>Entreprisebeskrivelse</w:t>
      </w:r>
    </w:p>
    <w:p w14:paraId="15A94414" w14:textId="77777777" w:rsidR="00230425" w:rsidRPr="00590519" w:rsidRDefault="00230425" w:rsidP="00230425">
      <w:pPr>
        <w:rPr>
          <w:rFonts w:ascii="Arial" w:hAnsi="Arial" w:cs="Arial"/>
          <w:b/>
          <w:color w:val="565A5C"/>
          <w:sz w:val="40"/>
          <w:szCs w:val="40"/>
          <w:lang w:eastAsia="da-DK"/>
        </w:rPr>
      </w:pPr>
      <w:r w:rsidRPr="00590519">
        <w:rPr>
          <w:rFonts w:ascii="Arial" w:hAnsi="Arial" w:cs="Arial"/>
          <w:b/>
          <w:color w:val="565A5C"/>
          <w:sz w:val="40"/>
          <w:szCs w:val="40"/>
          <w:lang w:eastAsia="da-DK"/>
        </w:rPr>
        <w:t>Porebeton, H+H Multipladen</w:t>
      </w:r>
    </w:p>
    <w:p w14:paraId="19A567CB" w14:textId="77777777" w:rsidR="008B6FAD" w:rsidRPr="00590519" w:rsidRDefault="008B6FAD" w:rsidP="008B6FAD">
      <w:pPr>
        <w:rPr>
          <w:rFonts w:ascii="Arial" w:hAnsi="Arial" w:cs="Arial"/>
          <w:sz w:val="28"/>
          <w:szCs w:val="28"/>
          <w:lang w:eastAsia="da-DK"/>
        </w:rPr>
      </w:pPr>
    </w:p>
    <w:p w14:paraId="798B96E2" w14:textId="77777777" w:rsidR="008B6FAD" w:rsidRPr="00590519" w:rsidRDefault="008B6FAD" w:rsidP="008B6FAD">
      <w:pPr>
        <w:rPr>
          <w:rFonts w:ascii="Arial" w:hAnsi="Arial" w:cs="Arial"/>
          <w:sz w:val="28"/>
          <w:szCs w:val="28"/>
          <w:lang w:eastAsia="da-DK"/>
        </w:rPr>
      </w:pPr>
    </w:p>
    <w:p w14:paraId="7B284885" w14:textId="77777777" w:rsidR="00681947" w:rsidRPr="007E6A41" w:rsidRDefault="00681947" w:rsidP="00681947">
      <w:pPr>
        <w:spacing w:line="276" w:lineRule="auto"/>
        <w:rPr>
          <w:rFonts w:ascii="Arial" w:hAnsi="Arial" w:cs="Arial"/>
          <w:sz w:val="18"/>
          <w:szCs w:val="18"/>
        </w:rPr>
      </w:pPr>
      <w:r w:rsidRPr="00590519">
        <w:rPr>
          <w:rFonts w:ascii="Arial" w:hAnsi="Arial" w:cs="Arial"/>
          <w:b/>
          <w:sz w:val="18"/>
          <w:szCs w:val="18"/>
        </w:rPr>
        <w:t>1.2.0 MATERIALER</w:t>
      </w:r>
      <w:r w:rsidRPr="00590519">
        <w:rPr>
          <w:rFonts w:ascii="Arial" w:hAnsi="Arial" w:cs="Arial"/>
          <w:sz w:val="18"/>
          <w:szCs w:val="18"/>
        </w:rPr>
        <w:br/>
        <w:t>Porebetonblokke skal være CE mærkede og certificeret iht. EN 771-4.</w:t>
      </w:r>
      <w:r w:rsidRPr="00590519">
        <w:rPr>
          <w:rFonts w:ascii="Arial" w:hAnsi="Arial" w:cs="Arial"/>
          <w:sz w:val="18"/>
          <w:szCs w:val="18"/>
        </w:rPr>
        <w:br/>
        <w:t xml:space="preserve">Tilhørende lime skal være CE mærkede og certificeret iht. EN 998-2, samt opfylde systemdeklarationer i H+H </w:t>
      </w:r>
      <w:r w:rsidRPr="007E6A41">
        <w:rPr>
          <w:rFonts w:ascii="Arial" w:hAnsi="Arial" w:cs="Arial"/>
          <w:sz w:val="18"/>
          <w:szCs w:val="18"/>
        </w:rPr>
        <w:t>ydeevnebeskrivelse.</w:t>
      </w:r>
    </w:p>
    <w:p w14:paraId="53731039" w14:textId="77777777" w:rsidR="007F155B" w:rsidRPr="007E6A41" w:rsidRDefault="007F155B" w:rsidP="00681947">
      <w:pPr>
        <w:spacing w:line="276" w:lineRule="auto"/>
        <w:rPr>
          <w:rFonts w:ascii="Arial" w:hAnsi="Arial" w:cs="Arial"/>
          <w:sz w:val="18"/>
          <w:szCs w:val="18"/>
        </w:rPr>
      </w:pPr>
      <w:r w:rsidRPr="007E6A41">
        <w:rPr>
          <w:rFonts w:ascii="Arial" w:hAnsi="Arial" w:cs="Arial"/>
          <w:b/>
          <w:sz w:val="18"/>
          <w:szCs w:val="18"/>
        </w:rPr>
        <w:t>1.2.1 SYSTEMLØSNINGER</w:t>
      </w:r>
      <w:r w:rsidRPr="007E6A41">
        <w:rPr>
          <w:rFonts w:ascii="Arial" w:hAnsi="Arial" w:cs="Arial"/>
          <w:b/>
          <w:sz w:val="18"/>
          <w:szCs w:val="18"/>
        </w:rPr>
        <w:br/>
      </w:r>
      <w:r w:rsidRPr="007E6A41">
        <w:rPr>
          <w:rFonts w:ascii="Arial" w:hAnsi="Arial" w:cs="Arial"/>
          <w:sz w:val="18"/>
          <w:szCs w:val="18"/>
        </w:rPr>
        <w:t>Ved anvendelse af H+H’s systemløsninger, kan alle vores deklarationer vedr. produktets funktioner og egenskaber naturligvis anvendes. H+H Danmark anbefaler altid at man anvender vores komplette byggesystemer i en samlet produktpakke med det tilhørende systemtilbehør.</w:t>
      </w:r>
    </w:p>
    <w:p w14:paraId="004248EE" w14:textId="77777777" w:rsidR="00681947" w:rsidRPr="007E6A41" w:rsidRDefault="00681947" w:rsidP="00681947">
      <w:pPr>
        <w:spacing w:line="276" w:lineRule="auto"/>
        <w:rPr>
          <w:rFonts w:ascii="Arial" w:hAnsi="Arial" w:cs="Arial"/>
          <w:sz w:val="18"/>
          <w:szCs w:val="18"/>
        </w:rPr>
      </w:pPr>
      <w:bookmarkStart w:id="2" w:name="_Hlk503508766"/>
      <w:r w:rsidRPr="007E6A41">
        <w:rPr>
          <w:rFonts w:ascii="Arial" w:hAnsi="Arial" w:cs="Arial"/>
          <w:b/>
          <w:sz w:val="18"/>
          <w:szCs w:val="18"/>
        </w:rPr>
        <w:t>1.2.</w:t>
      </w:r>
      <w:r w:rsidR="007F155B" w:rsidRPr="007E6A41">
        <w:rPr>
          <w:rFonts w:ascii="Arial" w:hAnsi="Arial" w:cs="Arial"/>
          <w:b/>
          <w:sz w:val="18"/>
          <w:szCs w:val="18"/>
        </w:rPr>
        <w:t>2</w:t>
      </w:r>
      <w:r w:rsidRPr="007E6A41">
        <w:rPr>
          <w:rFonts w:ascii="Arial" w:hAnsi="Arial" w:cs="Arial"/>
          <w:b/>
          <w:sz w:val="18"/>
          <w:szCs w:val="18"/>
        </w:rPr>
        <w:t xml:space="preserve"> FUGTISOLERING</w:t>
      </w:r>
      <w:r w:rsidRPr="007E6A41">
        <w:rPr>
          <w:rFonts w:ascii="Arial" w:hAnsi="Arial" w:cs="Arial"/>
          <w:sz w:val="18"/>
          <w:szCs w:val="18"/>
        </w:rPr>
        <w:br/>
        <w:t xml:space="preserve">Der anvendes </w:t>
      </w:r>
      <w:proofErr w:type="spellStart"/>
      <w:r w:rsidRPr="007E6A41">
        <w:rPr>
          <w:rFonts w:ascii="Arial" w:hAnsi="Arial" w:cs="Arial"/>
          <w:sz w:val="18"/>
          <w:szCs w:val="18"/>
        </w:rPr>
        <w:t>murpap</w:t>
      </w:r>
      <w:proofErr w:type="spellEnd"/>
      <w:r w:rsidRPr="007E6A41">
        <w:rPr>
          <w:rFonts w:ascii="Arial" w:hAnsi="Arial" w:cs="Arial"/>
          <w:sz w:val="18"/>
          <w:szCs w:val="18"/>
        </w:rPr>
        <w:t>/murfolie på sokler, terrændæk o.l. hvor fugtspærre er nødvendig iht. ingeniørberegningernes krav til glidningskoefficienter, vedhæftninger og friholdelser til underlagene alt efter underlagets karakter.</w:t>
      </w:r>
      <w:bookmarkEnd w:id="2"/>
    </w:p>
    <w:p w14:paraId="09F48D5C" w14:textId="77777777" w:rsidR="00681947" w:rsidRPr="007E6A41" w:rsidRDefault="00681947" w:rsidP="00681947">
      <w:pPr>
        <w:pStyle w:val="HHBrd"/>
        <w:spacing w:line="240" w:lineRule="auto"/>
        <w:rPr>
          <w:rFonts w:ascii="Arial" w:hAnsi="Arial" w:cs="Arial"/>
          <w:color w:val="auto"/>
          <w:szCs w:val="18"/>
        </w:rPr>
      </w:pPr>
      <w:r w:rsidRPr="007E6A41">
        <w:rPr>
          <w:rFonts w:ascii="Arial" w:hAnsi="Arial" w:cs="Arial"/>
          <w:b/>
          <w:color w:val="auto"/>
          <w:szCs w:val="18"/>
        </w:rPr>
        <w:t>1.2.</w:t>
      </w:r>
      <w:r w:rsidR="007F155B" w:rsidRPr="007E6A41">
        <w:rPr>
          <w:rFonts w:ascii="Arial" w:hAnsi="Arial" w:cs="Arial"/>
          <w:b/>
          <w:color w:val="auto"/>
          <w:szCs w:val="18"/>
        </w:rPr>
        <w:t>3</w:t>
      </w:r>
      <w:r w:rsidRPr="007E6A41">
        <w:rPr>
          <w:rFonts w:ascii="Arial" w:hAnsi="Arial" w:cs="Arial"/>
          <w:b/>
          <w:color w:val="auto"/>
          <w:szCs w:val="18"/>
        </w:rPr>
        <w:t xml:space="preserve"> VÆGGE</w:t>
      </w:r>
      <w:r w:rsidRPr="007E6A41">
        <w:rPr>
          <w:rFonts w:ascii="Arial" w:hAnsi="Arial" w:cs="Arial"/>
          <w:b/>
          <w:color w:val="auto"/>
          <w:szCs w:val="18"/>
        </w:rPr>
        <w:br/>
      </w:r>
      <w:r w:rsidRPr="007E6A41">
        <w:rPr>
          <w:rFonts w:ascii="Arial" w:hAnsi="Arial" w:cs="Arial"/>
          <w:color w:val="auto"/>
        </w:rPr>
        <w:t xml:space="preserve">Til bærende </w:t>
      </w:r>
      <w:r w:rsidRPr="007E6A41">
        <w:rPr>
          <w:rFonts w:ascii="Arial" w:hAnsi="Arial" w:cs="Arial"/>
          <w:color w:val="auto"/>
          <w:szCs w:val="18"/>
        </w:rPr>
        <w:t>konstruktioner skal der anvendes min. 100 mm H+H Multipladen.</w:t>
      </w:r>
    </w:p>
    <w:p w14:paraId="05DFAD10" w14:textId="77777777" w:rsidR="00681947" w:rsidRPr="007E6A41" w:rsidRDefault="00681947" w:rsidP="00681947">
      <w:pPr>
        <w:pStyle w:val="HHBrd"/>
        <w:spacing w:line="240" w:lineRule="auto"/>
        <w:rPr>
          <w:rFonts w:ascii="Arial" w:hAnsi="Arial" w:cs="Arial"/>
          <w:color w:val="auto"/>
          <w:szCs w:val="18"/>
        </w:rPr>
      </w:pPr>
      <w:r w:rsidRPr="007E6A41">
        <w:rPr>
          <w:rFonts w:ascii="Arial" w:hAnsi="Arial" w:cs="Arial"/>
          <w:color w:val="auto"/>
          <w:szCs w:val="18"/>
        </w:rPr>
        <w:t xml:space="preserve">H+H Multipladen er </w:t>
      </w:r>
      <w:proofErr w:type="spellStart"/>
      <w:r w:rsidRPr="007E6A41">
        <w:rPr>
          <w:rFonts w:ascii="Arial" w:hAnsi="Arial" w:cs="Arial"/>
          <w:color w:val="auto"/>
          <w:szCs w:val="18"/>
        </w:rPr>
        <w:t>uarmeret</w:t>
      </w:r>
      <w:proofErr w:type="spellEnd"/>
      <w:r w:rsidRPr="007E6A41">
        <w:rPr>
          <w:rFonts w:ascii="Arial" w:hAnsi="Arial" w:cs="Arial"/>
          <w:color w:val="auto"/>
          <w:szCs w:val="18"/>
        </w:rPr>
        <w:t xml:space="preserve"> og kan tildannes i alle mål.</w:t>
      </w:r>
    </w:p>
    <w:p w14:paraId="70FEE7DC" w14:textId="0737D178" w:rsidR="00353534" w:rsidRPr="007E6A41" w:rsidRDefault="00681947" w:rsidP="00681947">
      <w:pPr>
        <w:spacing w:line="276" w:lineRule="auto"/>
        <w:rPr>
          <w:rFonts w:ascii="Arial" w:hAnsi="Arial" w:cs="Arial"/>
          <w:sz w:val="18"/>
          <w:szCs w:val="18"/>
        </w:rPr>
      </w:pPr>
      <w:r w:rsidRPr="007E6A41">
        <w:rPr>
          <w:rFonts w:ascii="Arial" w:hAnsi="Arial" w:cs="Arial"/>
          <w:sz w:val="18"/>
          <w:szCs w:val="18"/>
        </w:rPr>
        <w:t xml:space="preserve">H+H Multipladen er underlagt EC6, DS/EN1996-1-1, </w:t>
      </w:r>
      <w:proofErr w:type="spellStart"/>
      <w:r w:rsidRPr="007E6A41">
        <w:rPr>
          <w:rFonts w:ascii="Arial" w:hAnsi="Arial" w:cs="Arial"/>
          <w:sz w:val="18"/>
          <w:szCs w:val="18"/>
        </w:rPr>
        <w:t>Euro</w:t>
      </w:r>
      <w:r w:rsidR="00230425" w:rsidRPr="007E6A41">
        <w:rPr>
          <w:rFonts w:ascii="Arial" w:hAnsi="Arial" w:cs="Arial"/>
          <w:sz w:val="18"/>
          <w:szCs w:val="18"/>
        </w:rPr>
        <w:t>code</w:t>
      </w:r>
      <w:proofErr w:type="spellEnd"/>
      <w:r w:rsidR="00230425" w:rsidRPr="007E6A41">
        <w:rPr>
          <w:rFonts w:ascii="Arial" w:hAnsi="Arial" w:cs="Arial"/>
          <w:sz w:val="18"/>
          <w:szCs w:val="18"/>
        </w:rPr>
        <w:t xml:space="preserve"> 6 – Murværkskonstruktioner.</w:t>
      </w:r>
    </w:p>
    <w:p w14:paraId="7E11E88B" w14:textId="77777777" w:rsidR="00AF6110" w:rsidRPr="007E6A41" w:rsidRDefault="00AF6110" w:rsidP="00AF6110">
      <w:pPr>
        <w:spacing w:line="276" w:lineRule="auto"/>
        <w:rPr>
          <w:rFonts w:ascii="Arial" w:hAnsi="Arial" w:cs="Arial"/>
          <w:sz w:val="18"/>
          <w:szCs w:val="18"/>
        </w:rPr>
      </w:pPr>
      <w:r w:rsidRPr="007E6A41">
        <w:rPr>
          <w:rFonts w:ascii="Arial" w:hAnsi="Arial" w:cs="Arial"/>
          <w:b/>
          <w:sz w:val="18"/>
          <w:szCs w:val="18"/>
        </w:rPr>
        <w:t>1.2.</w:t>
      </w:r>
      <w:r w:rsidR="007F155B" w:rsidRPr="007E6A41">
        <w:rPr>
          <w:rFonts w:ascii="Arial" w:hAnsi="Arial" w:cs="Arial"/>
          <w:b/>
          <w:sz w:val="18"/>
          <w:szCs w:val="18"/>
        </w:rPr>
        <w:t>4</w:t>
      </w:r>
      <w:r w:rsidRPr="007E6A41">
        <w:rPr>
          <w:rFonts w:ascii="Arial" w:hAnsi="Arial" w:cs="Arial"/>
          <w:b/>
          <w:sz w:val="18"/>
          <w:szCs w:val="18"/>
        </w:rPr>
        <w:t xml:space="preserve"> CE-MÆRKET LIM</w:t>
      </w:r>
      <w:r w:rsidRPr="007E6A41">
        <w:rPr>
          <w:rFonts w:ascii="Arial" w:hAnsi="Arial" w:cs="Arial"/>
          <w:b/>
          <w:sz w:val="18"/>
          <w:szCs w:val="18"/>
        </w:rPr>
        <w:br/>
      </w:r>
      <w:r w:rsidRPr="007E6A41">
        <w:rPr>
          <w:rFonts w:ascii="Arial" w:hAnsi="Arial" w:cs="Arial"/>
          <w:sz w:val="18"/>
          <w:szCs w:val="18"/>
        </w:rPr>
        <w:t>Der anvendes H+H Blokfix til H+H Multipladen, dog mørtel under første skifte.</w:t>
      </w:r>
      <w:r w:rsidRPr="007E6A41">
        <w:rPr>
          <w:rFonts w:ascii="Arial" w:hAnsi="Arial" w:cs="Arial"/>
          <w:sz w:val="18"/>
          <w:szCs w:val="18"/>
        </w:rPr>
        <w:br/>
        <w:t>Der anvendes H+H Blokfix til H+H Multipladen i lejlighedsskel udført som sandwichkonstruktion af H+H Multipladen og mellemliggende blød isolering.</w:t>
      </w:r>
      <w:r w:rsidRPr="007E6A41">
        <w:rPr>
          <w:rFonts w:ascii="Arial" w:hAnsi="Arial" w:cs="Arial"/>
          <w:sz w:val="18"/>
          <w:szCs w:val="18"/>
        </w:rPr>
        <w:br/>
      </w:r>
      <w:bookmarkStart w:id="3" w:name="_Hlk504049993"/>
      <w:r w:rsidRPr="007E6A41">
        <w:rPr>
          <w:rFonts w:ascii="Arial" w:hAnsi="Arial" w:cs="Arial"/>
          <w:sz w:val="18"/>
          <w:szCs w:val="18"/>
        </w:rPr>
        <w:t xml:space="preserve">Ved udsigt til vedvarende </w:t>
      </w:r>
      <w:r w:rsidRPr="00353534">
        <w:rPr>
          <w:rFonts w:ascii="Arial" w:hAnsi="Arial" w:cs="Arial"/>
          <w:sz w:val="18"/>
          <w:szCs w:val="18"/>
        </w:rPr>
        <w:t xml:space="preserve">frost anvendes H+H Vinterfix, for korrekt anvendes se vejledning på </w:t>
      </w:r>
      <w:hyperlink r:id="rId11" w:history="1">
        <w:r w:rsidRPr="00353534">
          <w:rPr>
            <w:rStyle w:val="Hyperlink"/>
            <w:rFonts w:ascii="Arial" w:hAnsi="Arial" w:cs="Arial"/>
            <w:sz w:val="18"/>
            <w:szCs w:val="18"/>
          </w:rPr>
          <w:t>www.hpush.dk</w:t>
        </w:r>
      </w:hyperlink>
      <w:r w:rsidR="00353534" w:rsidRPr="00353534">
        <w:rPr>
          <w:rStyle w:val="Hyperlink"/>
          <w:rFonts w:ascii="Arial" w:hAnsi="Arial" w:cs="Arial"/>
          <w:sz w:val="18"/>
          <w:szCs w:val="18"/>
        </w:rPr>
        <w:br/>
      </w:r>
      <w:bookmarkEnd w:id="3"/>
      <w:r w:rsidR="00031FB0" w:rsidRPr="007E6A41">
        <w:rPr>
          <w:rFonts w:ascii="Arial" w:hAnsi="Arial" w:cs="Arial"/>
          <w:sz w:val="18"/>
          <w:szCs w:val="18"/>
        </w:rPr>
        <w:t>Blokfix</w:t>
      </w:r>
      <w:r w:rsidRPr="007E6A41">
        <w:rPr>
          <w:rFonts w:ascii="Arial" w:hAnsi="Arial" w:cs="Arial"/>
          <w:sz w:val="18"/>
          <w:szCs w:val="18"/>
        </w:rPr>
        <w:t xml:space="preserve"> påføres med H+H </w:t>
      </w:r>
      <w:proofErr w:type="spellStart"/>
      <w:r w:rsidRPr="007E6A41">
        <w:rPr>
          <w:rFonts w:ascii="Arial" w:hAnsi="Arial" w:cs="Arial"/>
          <w:sz w:val="18"/>
          <w:szCs w:val="18"/>
        </w:rPr>
        <w:t>Limske</w:t>
      </w:r>
      <w:proofErr w:type="spellEnd"/>
      <w:r w:rsidRPr="007E6A41">
        <w:rPr>
          <w:rFonts w:ascii="Arial" w:hAnsi="Arial" w:cs="Arial"/>
          <w:sz w:val="18"/>
          <w:szCs w:val="18"/>
        </w:rPr>
        <w:t>, således at den er fordelt ligeligt over hele fladen, kun porebetonen limes.</w:t>
      </w:r>
      <w:r w:rsidR="007F155B" w:rsidRPr="007E6A41">
        <w:rPr>
          <w:rFonts w:ascii="Arial" w:hAnsi="Arial" w:cs="Arial"/>
          <w:sz w:val="18"/>
          <w:szCs w:val="18"/>
        </w:rPr>
        <w:t xml:space="preserve"> Limforbrug fremgår i produktoversigten.</w:t>
      </w:r>
    </w:p>
    <w:p w14:paraId="10131EF3" w14:textId="77777777" w:rsidR="00AF6110" w:rsidRPr="007E6A41" w:rsidRDefault="00AF6110" w:rsidP="00AF6110">
      <w:pPr>
        <w:spacing w:line="276" w:lineRule="auto"/>
        <w:rPr>
          <w:rFonts w:ascii="Arial" w:hAnsi="Arial" w:cs="Arial"/>
          <w:sz w:val="18"/>
          <w:szCs w:val="18"/>
        </w:rPr>
      </w:pPr>
      <w:r w:rsidRPr="007E6A41">
        <w:rPr>
          <w:rFonts w:ascii="Arial" w:hAnsi="Arial" w:cs="Arial"/>
          <w:sz w:val="18"/>
          <w:szCs w:val="18"/>
        </w:rPr>
        <w:t>Lodrette samlinger uden lydkrav mod andre bygningsdele:</w:t>
      </w:r>
      <w:r w:rsidRPr="007E6A41">
        <w:rPr>
          <w:rFonts w:ascii="Arial" w:hAnsi="Arial" w:cs="Arial"/>
          <w:sz w:val="18"/>
          <w:szCs w:val="18"/>
        </w:rPr>
        <w:br/>
        <w:t>Hvor porebeton støder op mod andre mineralske bygningsdele, anvendes der mekanisk befæstigelse som f.eks. vinkelbeslag efter nærmere dimensionering. F.eks. hvor H+H Multipladen støder op mod en væg af massiv beton, skal der imellem H+H Multipladen og betonvæggen anvendes vinkelbeslag. Såfremt der kan forventes bevægelser imellem de to vægge, skal der etableres en dilatationsfuge iflg. aftale med den rådgivende ingeniør. Normalt indlægges der blød ca. 5 mm tykt skumplast (</w:t>
      </w:r>
      <w:proofErr w:type="spellStart"/>
      <w:r w:rsidRPr="007E6A41">
        <w:rPr>
          <w:rFonts w:ascii="Arial" w:hAnsi="Arial" w:cs="Arial"/>
          <w:sz w:val="18"/>
          <w:szCs w:val="18"/>
        </w:rPr>
        <w:t>Geficell</w:t>
      </w:r>
      <w:proofErr w:type="spellEnd"/>
      <w:r w:rsidRPr="007E6A41">
        <w:rPr>
          <w:rFonts w:ascii="Arial" w:hAnsi="Arial" w:cs="Arial"/>
          <w:sz w:val="18"/>
          <w:szCs w:val="18"/>
        </w:rPr>
        <w:t xml:space="preserve">) i tilslutningerne mod </w:t>
      </w:r>
      <w:proofErr w:type="spellStart"/>
      <w:r w:rsidRPr="007E6A41">
        <w:rPr>
          <w:rFonts w:ascii="Arial" w:hAnsi="Arial" w:cs="Arial"/>
          <w:sz w:val="18"/>
          <w:szCs w:val="18"/>
        </w:rPr>
        <w:t>f.eks</w:t>
      </w:r>
      <w:proofErr w:type="spellEnd"/>
      <w:r w:rsidRPr="007E6A41">
        <w:rPr>
          <w:rFonts w:ascii="Arial" w:hAnsi="Arial" w:cs="Arial"/>
          <w:sz w:val="18"/>
          <w:szCs w:val="18"/>
        </w:rPr>
        <w:t xml:space="preserve"> betonvægge.</w:t>
      </w:r>
    </w:p>
    <w:p w14:paraId="48970CE5" w14:textId="77777777" w:rsidR="00AF6110" w:rsidRPr="007E6A41" w:rsidRDefault="00D53629" w:rsidP="00AF6110">
      <w:pPr>
        <w:spacing w:line="276" w:lineRule="auto"/>
        <w:rPr>
          <w:rFonts w:ascii="Arial" w:hAnsi="Arial" w:cs="Arial"/>
          <w:sz w:val="18"/>
          <w:szCs w:val="18"/>
        </w:rPr>
      </w:pPr>
      <w:bookmarkStart w:id="4" w:name="_Hlk504660612"/>
      <w:r w:rsidRPr="007E6A41">
        <w:rPr>
          <w:rFonts w:ascii="Arial" w:hAnsi="Arial" w:cs="Arial"/>
          <w:sz w:val="18"/>
          <w:szCs w:val="18"/>
        </w:rPr>
        <w:t>Lodrette samlinger med lydkrav mod andre bygningsdele:</w:t>
      </w:r>
      <w:bookmarkEnd w:id="4"/>
      <w:r w:rsidRPr="007E6A41">
        <w:rPr>
          <w:rFonts w:ascii="Arial" w:hAnsi="Arial" w:cs="Arial"/>
          <w:sz w:val="18"/>
          <w:szCs w:val="18"/>
        </w:rPr>
        <w:br/>
      </w:r>
      <w:r w:rsidR="00AF6110" w:rsidRPr="007E6A41">
        <w:rPr>
          <w:rFonts w:ascii="Arial" w:hAnsi="Arial" w:cs="Arial"/>
          <w:sz w:val="18"/>
          <w:szCs w:val="18"/>
        </w:rPr>
        <w:t xml:space="preserve">Hvor der er lydkrav, skal skillevægge isoleres fra massive lejlighedsskel m.v. iht. reglerne for bløde </w:t>
      </w:r>
      <w:proofErr w:type="spellStart"/>
      <w:r w:rsidR="00AF6110" w:rsidRPr="007E6A41">
        <w:rPr>
          <w:rFonts w:ascii="Arial" w:hAnsi="Arial" w:cs="Arial"/>
          <w:sz w:val="18"/>
          <w:szCs w:val="18"/>
        </w:rPr>
        <w:t>mellemlæg</w:t>
      </w:r>
      <w:proofErr w:type="spellEnd"/>
      <w:r w:rsidR="00AF6110" w:rsidRPr="007E6A41">
        <w:rPr>
          <w:rFonts w:ascii="Arial" w:hAnsi="Arial" w:cs="Arial"/>
          <w:sz w:val="18"/>
          <w:szCs w:val="18"/>
        </w:rPr>
        <w:t xml:space="preserve"> i kombinationsbyggeri. Der anvendes ca. 5 mm tykt skumplast (</w:t>
      </w:r>
      <w:proofErr w:type="spellStart"/>
      <w:r w:rsidR="00AF6110" w:rsidRPr="007E6A41">
        <w:rPr>
          <w:rFonts w:ascii="Arial" w:hAnsi="Arial" w:cs="Arial"/>
          <w:sz w:val="18"/>
          <w:szCs w:val="18"/>
        </w:rPr>
        <w:t>Geficell</w:t>
      </w:r>
      <w:proofErr w:type="spellEnd"/>
      <w:r w:rsidR="00AF6110" w:rsidRPr="007E6A41">
        <w:rPr>
          <w:rFonts w:ascii="Arial" w:hAnsi="Arial" w:cs="Arial"/>
          <w:sz w:val="18"/>
          <w:szCs w:val="18"/>
        </w:rPr>
        <w:t>) og H+H Vinkelbeslag mod betonlejlighedsskellet. I etagebyggeri gælder dette også mod bagmure.</w:t>
      </w:r>
    </w:p>
    <w:p w14:paraId="65D68501" w14:textId="77777777" w:rsidR="00F847EC" w:rsidRPr="007E6A41" w:rsidRDefault="00F847EC" w:rsidP="000837B8">
      <w:pPr>
        <w:spacing w:line="276" w:lineRule="auto"/>
        <w:rPr>
          <w:rFonts w:ascii="Arial" w:hAnsi="Arial" w:cs="Arial"/>
          <w:sz w:val="18"/>
          <w:szCs w:val="18"/>
        </w:rPr>
      </w:pPr>
      <w:r w:rsidRPr="007E6A41">
        <w:rPr>
          <w:rFonts w:ascii="Arial" w:hAnsi="Arial" w:cs="Arial"/>
          <w:b/>
          <w:sz w:val="18"/>
          <w:szCs w:val="18"/>
        </w:rPr>
        <w:t>1.2.</w:t>
      </w:r>
      <w:r w:rsidR="007F155B" w:rsidRPr="007E6A41">
        <w:rPr>
          <w:rFonts w:ascii="Arial" w:hAnsi="Arial" w:cs="Arial"/>
          <w:b/>
          <w:sz w:val="18"/>
          <w:szCs w:val="18"/>
        </w:rPr>
        <w:t>5</w:t>
      </w:r>
      <w:r w:rsidRPr="007E6A41">
        <w:rPr>
          <w:rFonts w:ascii="Arial" w:hAnsi="Arial" w:cs="Arial"/>
          <w:b/>
          <w:sz w:val="18"/>
          <w:szCs w:val="18"/>
        </w:rPr>
        <w:t xml:space="preserve"> MURBINDERE</w:t>
      </w:r>
      <w:r w:rsidR="001E0A4D" w:rsidRPr="007E6A41">
        <w:rPr>
          <w:rFonts w:ascii="Arial" w:hAnsi="Arial" w:cs="Arial"/>
          <w:sz w:val="18"/>
          <w:szCs w:val="18"/>
        </w:rPr>
        <w:br/>
      </w:r>
      <w:r w:rsidRPr="007E6A41">
        <w:rPr>
          <w:rFonts w:ascii="Arial" w:hAnsi="Arial" w:cs="Arial"/>
          <w:sz w:val="18"/>
          <w:szCs w:val="18"/>
        </w:rPr>
        <w:t xml:space="preserve">Der monteres H+H </w:t>
      </w:r>
      <w:r w:rsidR="000837B8" w:rsidRPr="007E6A41">
        <w:rPr>
          <w:rFonts w:ascii="Arial" w:hAnsi="Arial" w:cs="Arial"/>
          <w:sz w:val="18"/>
          <w:szCs w:val="18"/>
        </w:rPr>
        <w:t>Multipladebinder ribbet rivefri</w:t>
      </w:r>
      <w:r w:rsidRPr="007E6A41">
        <w:rPr>
          <w:rFonts w:ascii="Arial" w:hAnsi="Arial" w:cs="Arial"/>
          <w:sz w:val="18"/>
          <w:szCs w:val="18"/>
        </w:rPr>
        <w:t xml:space="preserve"> med sikkerhedsøje og</w:t>
      </w:r>
      <w:r w:rsidR="000837B8" w:rsidRPr="007E6A41">
        <w:rPr>
          <w:rFonts w:ascii="Arial" w:hAnsi="Arial" w:cs="Arial"/>
          <w:sz w:val="18"/>
          <w:szCs w:val="18"/>
        </w:rPr>
        <w:t xml:space="preserve"> evt.</w:t>
      </w:r>
      <w:r w:rsidRPr="007E6A41">
        <w:rPr>
          <w:rFonts w:ascii="Arial" w:hAnsi="Arial" w:cs="Arial"/>
          <w:sz w:val="18"/>
          <w:szCs w:val="18"/>
        </w:rPr>
        <w:t xml:space="preserve"> S-profil af rustfast stål 18/8 med en diameter på min. 3 mm. 0,2 spændingen min. 600N/mm</w:t>
      </w:r>
      <w:r w:rsidRPr="007E6A41">
        <w:rPr>
          <w:rFonts w:ascii="Arial" w:hAnsi="Arial" w:cs="Arial"/>
          <w:sz w:val="18"/>
          <w:szCs w:val="18"/>
          <w:vertAlign w:val="superscript"/>
        </w:rPr>
        <w:t>2</w:t>
      </w:r>
      <w:r w:rsidRPr="007E6A41">
        <w:rPr>
          <w:rFonts w:ascii="Arial" w:hAnsi="Arial" w:cs="Arial"/>
          <w:sz w:val="18"/>
          <w:szCs w:val="18"/>
        </w:rPr>
        <w:t>.</w:t>
      </w:r>
    </w:p>
    <w:p w14:paraId="71B97311" w14:textId="77777777" w:rsidR="0036421C" w:rsidRPr="007E6A41" w:rsidRDefault="003873BE" w:rsidP="003873BE">
      <w:pPr>
        <w:spacing w:line="276" w:lineRule="auto"/>
        <w:rPr>
          <w:rFonts w:ascii="Arial" w:hAnsi="Arial" w:cs="Arial"/>
          <w:sz w:val="18"/>
          <w:szCs w:val="18"/>
        </w:rPr>
      </w:pPr>
      <w:bookmarkStart w:id="5" w:name="_Hlk503518714"/>
      <w:bookmarkEnd w:id="1"/>
      <w:r w:rsidRPr="007E6A41">
        <w:rPr>
          <w:rFonts w:ascii="Arial" w:hAnsi="Arial" w:cs="Arial"/>
          <w:b/>
          <w:sz w:val="18"/>
          <w:szCs w:val="18"/>
        </w:rPr>
        <w:t>1.2.</w:t>
      </w:r>
      <w:r w:rsidR="007F155B" w:rsidRPr="007E6A41">
        <w:rPr>
          <w:rFonts w:ascii="Arial" w:hAnsi="Arial" w:cs="Arial"/>
          <w:b/>
          <w:sz w:val="18"/>
          <w:szCs w:val="18"/>
        </w:rPr>
        <w:t>6</w:t>
      </w:r>
      <w:r w:rsidRPr="007E6A41">
        <w:rPr>
          <w:rFonts w:ascii="Arial" w:hAnsi="Arial" w:cs="Arial"/>
          <w:b/>
          <w:sz w:val="18"/>
          <w:szCs w:val="18"/>
        </w:rPr>
        <w:t xml:space="preserve"> BJÆLKER</w:t>
      </w:r>
      <w:r w:rsidRPr="007E6A41">
        <w:rPr>
          <w:rFonts w:ascii="Arial" w:hAnsi="Arial" w:cs="Arial"/>
          <w:b/>
          <w:sz w:val="18"/>
          <w:szCs w:val="18"/>
        </w:rPr>
        <w:br/>
      </w:r>
      <w:r w:rsidRPr="007E6A41">
        <w:rPr>
          <w:rFonts w:ascii="Arial" w:hAnsi="Arial" w:cs="Arial"/>
          <w:sz w:val="18"/>
          <w:szCs w:val="18"/>
        </w:rPr>
        <w:t>Der anvendes bjælker iht. leverandørens tekniske forskrifter og vejledninger, se tabel i H+H’s produktoversigt.</w:t>
      </w:r>
      <w:r w:rsidRPr="007E6A41">
        <w:rPr>
          <w:rFonts w:ascii="Arial" w:hAnsi="Arial" w:cs="Arial"/>
          <w:sz w:val="18"/>
          <w:szCs w:val="18"/>
        </w:rPr>
        <w:br/>
      </w:r>
      <w:r w:rsidR="00B3002E" w:rsidRPr="007E6A41">
        <w:rPr>
          <w:rFonts w:ascii="Arial" w:hAnsi="Arial" w:cs="Arial"/>
          <w:sz w:val="18"/>
          <w:szCs w:val="18"/>
        </w:rPr>
        <w:t xml:space="preserve">H+H </w:t>
      </w:r>
      <w:r w:rsidRPr="007E6A41">
        <w:rPr>
          <w:rFonts w:ascii="Arial" w:hAnsi="Arial" w:cs="Arial"/>
          <w:sz w:val="18"/>
          <w:szCs w:val="18"/>
        </w:rPr>
        <w:t>Bjælker er underlagt EN 12602, Præfabrikerede armerede elementer af autoklaveret porebeton.</w:t>
      </w:r>
      <w:r w:rsidRPr="007E6A41">
        <w:rPr>
          <w:rFonts w:ascii="Arial" w:hAnsi="Arial" w:cs="Arial"/>
          <w:sz w:val="18"/>
          <w:szCs w:val="18"/>
        </w:rPr>
        <w:br/>
        <w:t>Bjælker må generelt ikke afkortes eller tilskæres, da deklarationen kun er gældende for komplette bjælker.</w:t>
      </w:r>
      <w:bookmarkStart w:id="6" w:name="_Hlk504660732"/>
      <w:bookmarkEnd w:id="5"/>
    </w:p>
    <w:p w14:paraId="72804F1B" w14:textId="23E089E1" w:rsidR="00C718CC" w:rsidRPr="007E6A41" w:rsidRDefault="003873BE" w:rsidP="003873BE">
      <w:pPr>
        <w:spacing w:line="276" w:lineRule="auto"/>
        <w:rPr>
          <w:rFonts w:ascii="Arial" w:hAnsi="Arial" w:cs="Arial"/>
          <w:sz w:val="18"/>
          <w:szCs w:val="18"/>
        </w:rPr>
      </w:pPr>
      <w:r w:rsidRPr="007E6A41">
        <w:rPr>
          <w:rFonts w:ascii="Arial" w:hAnsi="Arial" w:cs="Arial"/>
          <w:b/>
          <w:sz w:val="18"/>
          <w:szCs w:val="18"/>
        </w:rPr>
        <w:t>1.2.</w:t>
      </w:r>
      <w:r w:rsidR="007F155B" w:rsidRPr="007E6A41">
        <w:rPr>
          <w:rFonts w:ascii="Arial" w:hAnsi="Arial" w:cs="Arial"/>
          <w:b/>
          <w:sz w:val="18"/>
          <w:szCs w:val="18"/>
        </w:rPr>
        <w:t>7</w:t>
      </w:r>
      <w:r w:rsidRPr="007E6A41">
        <w:rPr>
          <w:rFonts w:ascii="Arial" w:hAnsi="Arial" w:cs="Arial"/>
          <w:b/>
          <w:sz w:val="18"/>
          <w:szCs w:val="18"/>
        </w:rPr>
        <w:t xml:space="preserve"> SPARTELMASSE</w:t>
      </w:r>
      <w:r w:rsidRPr="007E6A41">
        <w:rPr>
          <w:rFonts w:ascii="Arial" w:hAnsi="Arial" w:cs="Arial"/>
          <w:sz w:val="18"/>
          <w:szCs w:val="18"/>
        </w:rPr>
        <w:br/>
      </w:r>
      <w:r w:rsidR="00C718CC" w:rsidRPr="007E6A41">
        <w:rPr>
          <w:rFonts w:ascii="Arial" w:hAnsi="Arial" w:cs="Arial"/>
          <w:sz w:val="18"/>
          <w:szCs w:val="18"/>
        </w:rPr>
        <w:t>Til spartling, udbedring og opretning af vægge af porebeton anvendes H+H Cementbaseret spartelmasse.</w:t>
      </w:r>
    </w:p>
    <w:bookmarkEnd w:id="6"/>
    <w:p w14:paraId="3F67A96F" w14:textId="77777777" w:rsidR="008B6FAD" w:rsidRDefault="003873BE" w:rsidP="007F155B">
      <w:pPr>
        <w:spacing w:line="276" w:lineRule="auto"/>
        <w:rPr>
          <w:rFonts w:ascii="Arial" w:hAnsi="Arial" w:cs="Arial"/>
          <w:b/>
          <w:sz w:val="18"/>
          <w:szCs w:val="18"/>
        </w:rPr>
      </w:pPr>
      <w:r w:rsidRPr="007E6A41">
        <w:rPr>
          <w:rFonts w:ascii="Arial" w:hAnsi="Arial" w:cs="Arial"/>
          <w:b/>
          <w:sz w:val="18"/>
          <w:szCs w:val="18"/>
        </w:rPr>
        <w:t>1.2.</w:t>
      </w:r>
      <w:r w:rsidR="009374E7" w:rsidRPr="007E6A41">
        <w:rPr>
          <w:rFonts w:ascii="Arial" w:hAnsi="Arial" w:cs="Arial"/>
          <w:b/>
          <w:sz w:val="18"/>
          <w:szCs w:val="18"/>
        </w:rPr>
        <w:t>8</w:t>
      </w:r>
      <w:r w:rsidRPr="007E6A41">
        <w:rPr>
          <w:rFonts w:ascii="Arial" w:hAnsi="Arial" w:cs="Arial"/>
          <w:b/>
          <w:sz w:val="18"/>
          <w:szCs w:val="18"/>
        </w:rPr>
        <w:t xml:space="preserve"> FLISER OG LIGNENDE OVERFLADEBEKLÆDNINGER</w:t>
      </w:r>
      <w:r w:rsidRPr="007E6A41">
        <w:rPr>
          <w:rFonts w:ascii="Arial" w:hAnsi="Arial" w:cs="Arial"/>
          <w:b/>
          <w:sz w:val="18"/>
          <w:szCs w:val="18"/>
        </w:rPr>
        <w:br/>
      </w:r>
      <w:r w:rsidRPr="007E6A41">
        <w:rPr>
          <w:rFonts w:ascii="Arial" w:hAnsi="Arial" w:cs="Arial"/>
          <w:sz w:val="18"/>
          <w:szCs w:val="18"/>
        </w:rPr>
        <w:t xml:space="preserve">Her henvises til de respektive </w:t>
      </w:r>
      <w:r w:rsidRPr="008E0CB8">
        <w:rPr>
          <w:rFonts w:ascii="Arial" w:hAnsi="Arial" w:cs="Arial"/>
          <w:sz w:val="18"/>
          <w:szCs w:val="18"/>
        </w:rPr>
        <w:t>lim- og fliseleverandørers anvisninger.</w:t>
      </w:r>
      <w:bookmarkStart w:id="7" w:name="_Hlk503520443"/>
      <w:r w:rsidR="008B6FAD">
        <w:rPr>
          <w:rFonts w:ascii="Arial" w:hAnsi="Arial" w:cs="Arial"/>
          <w:b/>
          <w:sz w:val="18"/>
          <w:szCs w:val="18"/>
        </w:rPr>
        <w:br w:type="page"/>
      </w:r>
    </w:p>
    <w:p w14:paraId="06DBCD16" w14:textId="77777777" w:rsidR="00230425" w:rsidRPr="00DE07FA" w:rsidRDefault="00230425" w:rsidP="00230425">
      <w:pPr>
        <w:rPr>
          <w:rFonts w:ascii="Arial" w:hAnsi="Arial" w:cs="Arial"/>
          <w:b/>
          <w:sz w:val="48"/>
          <w:szCs w:val="48"/>
          <w:lang w:eastAsia="da-DK"/>
        </w:rPr>
      </w:pPr>
      <w:r w:rsidRPr="00DE07FA">
        <w:rPr>
          <w:rFonts w:ascii="Arial" w:hAnsi="Arial" w:cs="Arial"/>
          <w:b/>
          <w:sz w:val="48"/>
          <w:szCs w:val="48"/>
          <w:lang w:eastAsia="da-DK"/>
        </w:rPr>
        <w:lastRenderedPageBreak/>
        <w:t>Entreprisebeskrivelse</w:t>
      </w:r>
    </w:p>
    <w:p w14:paraId="39577C97" w14:textId="77777777" w:rsidR="00353534" w:rsidRPr="00DE07FA" w:rsidRDefault="00353534" w:rsidP="00353534">
      <w:pPr>
        <w:rPr>
          <w:rFonts w:ascii="Arial" w:hAnsi="Arial" w:cs="Arial"/>
          <w:b/>
          <w:color w:val="565A5C"/>
          <w:sz w:val="40"/>
          <w:szCs w:val="40"/>
          <w:lang w:eastAsia="da-DK"/>
        </w:rPr>
      </w:pPr>
      <w:r w:rsidRPr="00DE07FA">
        <w:rPr>
          <w:rFonts w:ascii="Arial" w:hAnsi="Arial" w:cs="Arial"/>
          <w:b/>
          <w:color w:val="565A5C"/>
          <w:sz w:val="40"/>
          <w:szCs w:val="40"/>
          <w:lang w:eastAsia="da-DK"/>
        </w:rPr>
        <w:t>Porebeton, H+H Multipladen</w:t>
      </w:r>
    </w:p>
    <w:p w14:paraId="6C537E26" w14:textId="77777777" w:rsidR="008B6FAD" w:rsidRPr="00DE07FA" w:rsidRDefault="008B6FAD" w:rsidP="008B6FAD">
      <w:pPr>
        <w:rPr>
          <w:rFonts w:ascii="Arial" w:hAnsi="Arial" w:cs="Arial"/>
          <w:sz w:val="28"/>
          <w:szCs w:val="28"/>
          <w:lang w:eastAsia="da-DK"/>
        </w:rPr>
      </w:pPr>
    </w:p>
    <w:p w14:paraId="5A1B7B14" w14:textId="77777777" w:rsidR="008B6FAD" w:rsidRPr="00DE07FA" w:rsidRDefault="008B6FAD" w:rsidP="008B6FAD">
      <w:pPr>
        <w:rPr>
          <w:rFonts w:ascii="Arial" w:hAnsi="Arial" w:cs="Arial"/>
          <w:sz w:val="28"/>
          <w:szCs w:val="28"/>
          <w:lang w:eastAsia="da-DK"/>
        </w:rPr>
      </w:pPr>
    </w:p>
    <w:p w14:paraId="6B4D9118" w14:textId="77777777" w:rsidR="0036421C" w:rsidRPr="008E0CB8" w:rsidRDefault="0036421C" w:rsidP="0036421C">
      <w:pPr>
        <w:spacing w:line="276" w:lineRule="auto"/>
        <w:rPr>
          <w:rFonts w:ascii="Arial" w:hAnsi="Arial" w:cs="Arial"/>
          <w:sz w:val="18"/>
          <w:szCs w:val="18"/>
        </w:rPr>
      </w:pPr>
      <w:r w:rsidRPr="008E0CB8">
        <w:rPr>
          <w:rFonts w:ascii="Arial" w:hAnsi="Arial" w:cs="Arial"/>
          <w:b/>
          <w:sz w:val="18"/>
          <w:szCs w:val="18"/>
        </w:rPr>
        <w:t>1.3.0 UDFØRELSE</w:t>
      </w:r>
      <w:r w:rsidRPr="008E0CB8">
        <w:rPr>
          <w:rFonts w:ascii="Arial" w:hAnsi="Arial" w:cs="Arial"/>
          <w:b/>
          <w:sz w:val="18"/>
          <w:szCs w:val="18"/>
        </w:rPr>
        <w:br/>
      </w:r>
      <w:bookmarkStart w:id="8" w:name="_Hlk504660777"/>
      <w:r w:rsidRPr="008E0CB8">
        <w:rPr>
          <w:rFonts w:ascii="Arial" w:hAnsi="Arial" w:cs="Arial"/>
          <w:sz w:val="18"/>
          <w:szCs w:val="18"/>
        </w:rPr>
        <w:t>Se H+H’s Arbejdsinstruktion for H+H Multipladen.</w:t>
      </w:r>
      <w:bookmarkEnd w:id="8"/>
    </w:p>
    <w:p w14:paraId="19C435F7" w14:textId="77777777" w:rsidR="00681947" w:rsidRPr="007E6A41" w:rsidRDefault="00681947" w:rsidP="00681947">
      <w:pPr>
        <w:spacing w:line="276" w:lineRule="auto"/>
        <w:rPr>
          <w:rFonts w:ascii="Arial" w:hAnsi="Arial" w:cs="Arial"/>
          <w:sz w:val="18"/>
          <w:szCs w:val="18"/>
        </w:rPr>
      </w:pPr>
      <w:r w:rsidRPr="00DE07FA">
        <w:rPr>
          <w:rFonts w:ascii="Arial" w:hAnsi="Arial" w:cs="Arial"/>
          <w:b/>
          <w:sz w:val="18"/>
          <w:szCs w:val="18"/>
        </w:rPr>
        <w:t>1.3.1 TILPASNING</w:t>
      </w:r>
      <w:r w:rsidRPr="00DE07FA">
        <w:rPr>
          <w:rFonts w:ascii="Arial" w:hAnsi="Arial" w:cs="Arial"/>
          <w:b/>
          <w:sz w:val="18"/>
          <w:szCs w:val="18"/>
        </w:rPr>
        <w:br/>
      </w:r>
      <w:r w:rsidRPr="00DE07FA">
        <w:rPr>
          <w:rFonts w:ascii="Arial" w:hAnsi="Arial" w:cs="Arial"/>
          <w:sz w:val="18"/>
          <w:szCs w:val="18"/>
        </w:rPr>
        <w:t xml:space="preserve">H+H </w:t>
      </w:r>
      <w:r w:rsidRPr="007E6A41">
        <w:rPr>
          <w:rFonts w:ascii="Arial" w:hAnsi="Arial" w:cs="Arial"/>
          <w:sz w:val="18"/>
          <w:szCs w:val="18"/>
        </w:rPr>
        <w:t>Multipladen tilskæres med sav på byggepladsen. Evt. afrundes alle udadgående hjørner med radius max. 1/2 x tykkelsen.</w:t>
      </w:r>
      <w:r w:rsidR="00BF2974" w:rsidRPr="007E6A41">
        <w:rPr>
          <w:rFonts w:ascii="Arial" w:hAnsi="Arial" w:cs="Arial"/>
          <w:sz w:val="18"/>
          <w:szCs w:val="18"/>
        </w:rPr>
        <w:br/>
      </w:r>
      <w:r w:rsidRPr="007E6A41">
        <w:rPr>
          <w:rFonts w:ascii="Arial" w:hAnsi="Arial" w:cs="Arial"/>
          <w:sz w:val="18"/>
          <w:szCs w:val="18"/>
        </w:rPr>
        <w:t>Bjælker må generelt ikke afkortes eller tilskæres, da deklarationen kun er gældende for komplette bjælker.</w:t>
      </w:r>
    </w:p>
    <w:p w14:paraId="1756FC1B" w14:textId="77777777" w:rsidR="003873BE" w:rsidRPr="007E6A41" w:rsidRDefault="003873BE" w:rsidP="003873BE">
      <w:pPr>
        <w:spacing w:line="276" w:lineRule="auto"/>
        <w:rPr>
          <w:rFonts w:ascii="Arial" w:hAnsi="Arial" w:cs="Arial"/>
          <w:sz w:val="18"/>
          <w:szCs w:val="18"/>
        </w:rPr>
      </w:pPr>
      <w:r w:rsidRPr="007E6A41">
        <w:rPr>
          <w:rFonts w:ascii="Arial" w:hAnsi="Arial" w:cs="Arial"/>
          <w:b/>
          <w:sz w:val="18"/>
          <w:szCs w:val="18"/>
        </w:rPr>
        <w:t>1.3.2 MONTAGE</w:t>
      </w:r>
      <w:r w:rsidRPr="007E6A41">
        <w:rPr>
          <w:rFonts w:ascii="Arial" w:hAnsi="Arial" w:cs="Arial"/>
          <w:sz w:val="18"/>
          <w:szCs w:val="18"/>
        </w:rPr>
        <w:br/>
        <w:t xml:space="preserve">Først kontrolleres om foregående entreprise er komplet og at tilsynet, entreprenøren på foregående entreprise samt </w:t>
      </w:r>
      <w:r w:rsidR="00BF2974" w:rsidRPr="007E6A41">
        <w:rPr>
          <w:rFonts w:ascii="Arial" w:hAnsi="Arial" w:cs="Arial"/>
          <w:sz w:val="18"/>
          <w:szCs w:val="18"/>
        </w:rPr>
        <w:t>porebeton</w:t>
      </w:r>
      <w:r w:rsidRPr="007E6A41">
        <w:rPr>
          <w:rFonts w:ascii="Arial" w:hAnsi="Arial" w:cs="Arial"/>
          <w:sz w:val="18"/>
          <w:szCs w:val="18"/>
        </w:rPr>
        <w:t>montøren har godkendt entreprisen iht. til bl.a. KS- programmet.</w:t>
      </w:r>
    </w:p>
    <w:p w14:paraId="7F125433" w14:textId="77777777" w:rsidR="00B02D41" w:rsidRPr="007E6A41" w:rsidRDefault="003873BE" w:rsidP="003873BE">
      <w:pPr>
        <w:spacing w:line="276" w:lineRule="auto"/>
        <w:rPr>
          <w:rFonts w:ascii="Arial" w:hAnsi="Arial" w:cs="Arial"/>
          <w:sz w:val="18"/>
          <w:szCs w:val="18"/>
        </w:rPr>
      </w:pPr>
      <w:r w:rsidRPr="007E6A41">
        <w:rPr>
          <w:rFonts w:ascii="Arial" w:hAnsi="Arial" w:cs="Arial"/>
          <w:sz w:val="18"/>
          <w:szCs w:val="18"/>
        </w:rPr>
        <w:t>H+H Multipladen monteres i forbandt - også tilstødende vægge, false, hjørner o.l. i henhold til DS/EN 1996.</w:t>
      </w:r>
      <w:bookmarkStart w:id="9" w:name="_Hlk508276569"/>
      <w:r w:rsidR="00B02D41" w:rsidRPr="007E6A41">
        <w:rPr>
          <w:rFonts w:ascii="Arial" w:hAnsi="Arial" w:cs="Arial"/>
          <w:sz w:val="18"/>
          <w:szCs w:val="18"/>
        </w:rPr>
        <w:t xml:space="preserve"> </w:t>
      </w:r>
      <w:bookmarkEnd w:id="9"/>
      <w:r w:rsidR="002B7737" w:rsidRPr="007E6A41">
        <w:rPr>
          <w:rFonts w:ascii="Arial" w:hAnsi="Arial" w:cs="Arial"/>
          <w:sz w:val="18"/>
          <w:szCs w:val="18"/>
        </w:rPr>
        <w:t xml:space="preserve">Hvor </w:t>
      </w:r>
      <w:r w:rsidR="002B7737" w:rsidRPr="006A5302">
        <w:rPr>
          <w:rFonts w:ascii="Arial" w:hAnsi="Arial" w:cs="Arial"/>
          <w:sz w:val="18"/>
          <w:szCs w:val="18"/>
        </w:rPr>
        <w:t xml:space="preserve">H+H Multipladen </w:t>
      </w:r>
      <w:r w:rsidR="002B7737" w:rsidRPr="007E6A41">
        <w:rPr>
          <w:rFonts w:ascii="Arial" w:hAnsi="Arial" w:cs="Arial"/>
          <w:sz w:val="18"/>
          <w:szCs w:val="18"/>
        </w:rPr>
        <w:t xml:space="preserve">monteres oven på </w:t>
      </w:r>
      <w:r w:rsidR="002B7737" w:rsidRPr="006A5302">
        <w:rPr>
          <w:rFonts w:ascii="Arial" w:hAnsi="Arial" w:cs="Arial"/>
          <w:sz w:val="18"/>
          <w:szCs w:val="18"/>
        </w:rPr>
        <w:t>H+H Vægelementet</w:t>
      </w:r>
      <w:r w:rsidR="002B7737" w:rsidRPr="007E6A41">
        <w:rPr>
          <w:rFonts w:ascii="Arial" w:hAnsi="Arial" w:cs="Arial"/>
          <w:sz w:val="18"/>
          <w:szCs w:val="18"/>
        </w:rPr>
        <w:t xml:space="preserve">, </w:t>
      </w:r>
      <w:proofErr w:type="spellStart"/>
      <w:r w:rsidR="002B7737" w:rsidRPr="007E6A41">
        <w:rPr>
          <w:rFonts w:ascii="Arial" w:hAnsi="Arial" w:cs="Arial"/>
          <w:sz w:val="18"/>
          <w:szCs w:val="18"/>
        </w:rPr>
        <w:t>oplimes</w:t>
      </w:r>
      <w:proofErr w:type="spellEnd"/>
      <w:r w:rsidR="002B7737" w:rsidRPr="007E6A41">
        <w:rPr>
          <w:rFonts w:ascii="Arial" w:hAnsi="Arial" w:cs="Arial"/>
          <w:sz w:val="18"/>
          <w:szCs w:val="18"/>
        </w:rPr>
        <w:t xml:space="preserve"> H+H Multipladen i forbandt i henhold til Murværksnormen DS/EN 1996, der tilstræbes at forskydes studsfugen over lodret elementfuge i ½ bloklængde forbandt.</w:t>
      </w:r>
    </w:p>
    <w:bookmarkEnd w:id="7"/>
    <w:p w14:paraId="7D3511CC" w14:textId="77777777" w:rsidR="00096C1A" w:rsidRPr="007E6A41" w:rsidRDefault="003873BE" w:rsidP="003873BE">
      <w:pPr>
        <w:spacing w:line="276" w:lineRule="auto"/>
        <w:rPr>
          <w:rFonts w:ascii="Arial" w:hAnsi="Arial" w:cs="Arial"/>
          <w:sz w:val="18"/>
          <w:szCs w:val="18"/>
        </w:rPr>
      </w:pPr>
      <w:r w:rsidRPr="007E6A41">
        <w:rPr>
          <w:rFonts w:ascii="Arial" w:hAnsi="Arial" w:cs="Arial"/>
          <w:sz w:val="18"/>
          <w:szCs w:val="18"/>
        </w:rPr>
        <w:t>FØRSTE SKIFTE</w:t>
      </w:r>
      <w:r w:rsidRPr="007E6A41">
        <w:rPr>
          <w:rFonts w:ascii="Arial" w:hAnsi="Arial" w:cs="Arial"/>
          <w:sz w:val="18"/>
          <w:szCs w:val="18"/>
        </w:rPr>
        <w:br/>
      </w:r>
      <w:bookmarkStart w:id="10" w:name="_Hlk505159568"/>
      <w:r w:rsidR="00096C1A" w:rsidRPr="007E6A41">
        <w:rPr>
          <w:rFonts w:ascii="Arial" w:hAnsi="Arial" w:cs="Arial"/>
          <w:sz w:val="18"/>
          <w:szCs w:val="18"/>
        </w:rPr>
        <w:t>Montering på sokkel og terrændæk:</w:t>
      </w:r>
      <w:r w:rsidR="00096C1A" w:rsidRPr="007E6A41">
        <w:rPr>
          <w:rFonts w:ascii="Arial" w:hAnsi="Arial" w:cs="Arial"/>
          <w:sz w:val="18"/>
          <w:szCs w:val="18"/>
        </w:rPr>
        <w:br/>
      </w:r>
      <w:r w:rsidRPr="007E6A41">
        <w:rPr>
          <w:rFonts w:ascii="Arial" w:hAnsi="Arial" w:cs="Arial"/>
          <w:sz w:val="18"/>
          <w:szCs w:val="18"/>
        </w:rPr>
        <w:t>Soklens</w:t>
      </w:r>
      <w:r w:rsidR="00304BEF" w:rsidRPr="007E6A41">
        <w:rPr>
          <w:rFonts w:ascii="Arial" w:hAnsi="Arial" w:cs="Arial"/>
          <w:sz w:val="18"/>
          <w:szCs w:val="18"/>
        </w:rPr>
        <w:t xml:space="preserve"> og terrændækkets</w:t>
      </w:r>
      <w:r w:rsidRPr="007E6A41">
        <w:rPr>
          <w:rFonts w:ascii="Arial" w:hAnsi="Arial" w:cs="Arial"/>
          <w:sz w:val="18"/>
          <w:szCs w:val="18"/>
        </w:rPr>
        <w:t xml:space="preserve"> planhed kontrolleres</w:t>
      </w:r>
      <w:bookmarkEnd w:id="10"/>
      <w:r w:rsidRPr="007E6A41">
        <w:rPr>
          <w:rFonts w:ascii="Arial" w:hAnsi="Arial" w:cs="Arial"/>
          <w:sz w:val="18"/>
          <w:szCs w:val="18"/>
        </w:rPr>
        <w:t>.</w:t>
      </w:r>
      <w:r w:rsidR="00096C1A" w:rsidRPr="007E6A41">
        <w:rPr>
          <w:rFonts w:ascii="Arial" w:hAnsi="Arial" w:cs="Arial"/>
          <w:sz w:val="18"/>
          <w:szCs w:val="18"/>
        </w:rPr>
        <w:t xml:space="preserve"> Herefter u</w:t>
      </w:r>
      <w:r w:rsidRPr="007E6A41">
        <w:rPr>
          <w:rFonts w:ascii="Arial" w:hAnsi="Arial" w:cs="Arial"/>
          <w:sz w:val="18"/>
          <w:szCs w:val="18"/>
        </w:rPr>
        <w:t xml:space="preserve">dlægges </w:t>
      </w:r>
      <w:proofErr w:type="spellStart"/>
      <w:r w:rsidRPr="007E6A41">
        <w:rPr>
          <w:rFonts w:ascii="Arial" w:hAnsi="Arial" w:cs="Arial"/>
          <w:sz w:val="18"/>
          <w:szCs w:val="18"/>
        </w:rPr>
        <w:t>murpap</w:t>
      </w:r>
      <w:proofErr w:type="spellEnd"/>
      <w:r w:rsidRPr="007E6A41">
        <w:rPr>
          <w:rFonts w:ascii="Arial" w:hAnsi="Arial" w:cs="Arial"/>
          <w:sz w:val="18"/>
          <w:szCs w:val="18"/>
        </w:rPr>
        <w:t>/murfolie, så mørtlen og herefter nivelleres blokken på plads efter afsatte galger; lod og vage kontrolleres. Næste blok påføres H+H Blokfix på studsfugen og monteres i flugt med den forrige blok efter afsatte galger; lod og vage kontrolleres, etc.</w:t>
      </w:r>
      <w:bookmarkStart w:id="11" w:name="_Hlk504661325"/>
    </w:p>
    <w:p w14:paraId="77F8C740" w14:textId="77777777" w:rsidR="00096C1A" w:rsidRPr="00383CA9" w:rsidRDefault="00096C1A" w:rsidP="003873BE">
      <w:pPr>
        <w:spacing w:line="276" w:lineRule="auto"/>
        <w:rPr>
          <w:rFonts w:ascii="Arial" w:hAnsi="Arial" w:cs="Arial"/>
          <w:sz w:val="18"/>
          <w:szCs w:val="18"/>
        </w:rPr>
      </w:pPr>
      <w:bookmarkStart w:id="12" w:name="_Hlk505159614"/>
      <w:r w:rsidRPr="00383CA9">
        <w:rPr>
          <w:rFonts w:ascii="Arial" w:hAnsi="Arial" w:cs="Arial"/>
          <w:sz w:val="18"/>
          <w:szCs w:val="18"/>
        </w:rPr>
        <w:t>Montering på betonetagedæk:</w:t>
      </w:r>
      <w:r w:rsidRPr="00383CA9">
        <w:rPr>
          <w:rFonts w:ascii="Arial" w:hAnsi="Arial" w:cs="Arial"/>
          <w:sz w:val="18"/>
          <w:szCs w:val="18"/>
        </w:rPr>
        <w:br/>
      </w:r>
      <w:r w:rsidR="00634C48" w:rsidRPr="00383CA9">
        <w:rPr>
          <w:rFonts w:ascii="Arial" w:hAnsi="Arial" w:cs="Arial"/>
          <w:sz w:val="18"/>
          <w:szCs w:val="18"/>
        </w:rPr>
        <w:t xml:space="preserve">Betonelementers planhed kontrolleres. </w:t>
      </w:r>
      <w:r w:rsidR="00106B6C" w:rsidRPr="00383CA9">
        <w:rPr>
          <w:rFonts w:ascii="Arial" w:hAnsi="Arial" w:cs="Arial"/>
          <w:sz w:val="18"/>
          <w:szCs w:val="18"/>
        </w:rPr>
        <w:t>Ved ikke-bærende vægge med vandret lydkrav anvendes</w:t>
      </w:r>
      <w:r w:rsidR="00B74774" w:rsidRPr="00383CA9">
        <w:rPr>
          <w:rFonts w:ascii="Arial" w:hAnsi="Arial" w:cs="Arial"/>
          <w:sz w:val="18"/>
          <w:szCs w:val="18"/>
        </w:rPr>
        <w:t xml:space="preserve"> der akustiske bløde mellemlag, som</w:t>
      </w:r>
      <w:r w:rsidR="00106B6C" w:rsidRPr="00383CA9">
        <w:rPr>
          <w:rFonts w:ascii="Arial" w:hAnsi="Arial" w:cs="Arial"/>
          <w:sz w:val="18"/>
          <w:szCs w:val="18"/>
        </w:rPr>
        <w:t xml:space="preserve"> </w:t>
      </w:r>
      <w:proofErr w:type="spellStart"/>
      <w:r w:rsidR="00106B6C" w:rsidRPr="00383CA9">
        <w:rPr>
          <w:rFonts w:ascii="Arial" w:hAnsi="Arial" w:cs="Arial"/>
          <w:sz w:val="18"/>
          <w:szCs w:val="18"/>
        </w:rPr>
        <w:t>Fibertex</w:t>
      </w:r>
      <w:proofErr w:type="spellEnd"/>
      <w:r w:rsidR="00106B6C" w:rsidRPr="00383CA9">
        <w:rPr>
          <w:rFonts w:ascii="Arial" w:hAnsi="Arial" w:cs="Arial"/>
          <w:sz w:val="18"/>
          <w:szCs w:val="18"/>
        </w:rPr>
        <w:t xml:space="preserve"> F300M, i den vandrette samling mellem </w:t>
      </w:r>
      <w:r w:rsidR="00B74774" w:rsidRPr="00383CA9">
        <w:rPr>
          <w:rFonts w:ascii="Arial" w:hAnsi="Arial" w:cs="Arial"/>
          <w:sz w:val="18"/>
          <w:szCs w:val="18"/>
        </w:rPr>
        <w:t>H+H Multipladen</w:t>
      </w:r>
      <w:r w:rsidR="00106B6C" w:rsidRPr="00383CA9">
        <w:rPr>
          <w:rFonts w:ascii="Arial" w:hAnsi="Arial" w:cs="Arial"/>
          <w:sz w:val="18"/>
          <w:szCs w:val="18"/>
        </w:rPr>
        <w:t xml:space="preserve"> og betonetagedæk.</w:t>
      </w:r>
      <w:r w:rsidRPr="00383CA9">
        <w:rPr>
          <w:rFonts w:ascii="Arial" w:hAnsi="Arial" w:cs="Arial"/>
          <w:sz w:val="18"/>
          <w:szCs w:val="18"/>
        </w:rPr>
        <w:t xml:space="preserve"> Hvor der ikke er vandret lydkrav anvendes Murfolie (ej bitumenholdig pap).</w:t>
      </w:r>
      <w:bookmarkEnd w:id="11"/>
      <w:r w:rsidR="00634C48" w:rsidRPr="00383CA9">
        <w:rPr>
          <w:rFonts w:ascii="Arial" w:hAnsi="Arial" w:cs="Arial"/>
          <w:sz w:val="18"/>
          <w:szCs w:val="18"/>
        </w:rPr>
        <w:t xml:space="preserve"> </w:t>
      </w:r>
      <w:r w:rsidRPr="00383CA9">
        <w:rPr>
          <w:rFonts w:ascii="Arial" w:hAnsi="Arial" w:cs="Arial"/>
          <w:sz w:val="18"/>
          <w:szCs w:val="18"/>
        </w:rPr>
        <w:t xml:space="preserve">Ved bærende vægge med vandret lydkrav anvendes der akustiske bløde mellemlag, som </w:t>
      </w:r>
      <w:proofErr w:type="spellStart"/>
      <w:r w:rsidRPr="00383CA9">
        <w:rPr>
          <w:rFonts w:ascii="Arial" w:hAnsi="Arial" w:cs="Arial"/>
          <w:sz w:val="18"/>
          <w:szCs w:val="18"/>
        </w:rPr>
        <w:t>Sylomer</w:t>
      </w:r>
      <w:proofErr w:type="spellEnd"/>
      <w:r w:rsidRPr="00383CA9">
        <w:rPr>
          <w:rFonts w:ascii="Arial" w:hAnsi="Arial" w:cs="Arial"/>
          <w:sz w:val="18"/>
          <w:szCs w:val="18"/>
        </w:rPr>
        <w:t>, i den vandrette samling mellem H+H Multipladen og betonetagedæk.</w:t>
      </w:r>
    </w:p>
    <w:p w14:paraId="1E00E41A" w14:textId="3A1DABE7" w:rsidR="004C2ABF" w:rsidRPr="00383CA9" w:rsidRDefault="004C2ABF" w:rsidP="003873BE">
      <w:pPr>
        <w:spacing w:line="276" w:lineRule="auto"/>
        <w:rPr>
          <w:rFonts w:ascii="Arial" w:hAnsi="Arial" w:cs="Arial"/>
          <w:sz w:val="18"/>
          <w:szCs w:val="18"/>
        </w:rPr>
      </w:pPr>
      <w:bookmarkStart w:id="13" w:name="_Hlk505852278"/>
      <w:proofErr w:type="spellStart"/>
      <w:r w:rsidRPr="00383CA9">
        <w:rPr>
          <w:rFonts w:ascii="Arial" w:hAnsi="Arial" w:cs="Arial"/>
          <w:sz w:val="18"/>
          <w:szCs w:val="18"/>
        </w:rPr>
        <w:t>Murpap</w:t>
      </w:r>
      <w:proofErr w:type="spellEnd"/>
      <w:r w:rsidRPr="00383CA9">
        <w:rPr>
          <w:rFonts w:ascii="Arial" w:hAnsi="Arial" w:cs="Arial"/>
          <w:sz w:val="18"/>
          <w:szCs w:val="18"/>
        </w:rPr>
        <w:t xml:space="preserve">/murfolie, </w:t>
      </w:r>
      <w:proofErr w:type="spellStart"/>
      <w:r w:rsidRPr="00383CA9">
        <w:rPr>
          <w:rFonts w:ascii="Arial" w:hAnsi="Arial" w:cs="Arial"/>
          <w:sz w:val="18"/>
          <w:szCs w:val="18"/>
        </w:rPr>
        <w:t>Sylomer</w:t>
      </w:r>
      <w:proofErr w:type="spellEnd"/>
      <w:r w:rsidRPr="00383CA9">
        <w:rPr>
          <w:rFonts w:ascii="Arial" w:hAnsi="Arial" w:cs="Arial"/>
          <w:sz w:val="18"/>
          <w:szCs w:val="18"/>
        </w:rPr>
        <w:t xml:space="preserve">, </w:t>
      </w:r>
      <w:proofErr w:type="spellStart"/>
      <w:r w:rsidRPr="00383CA9">
        <w:rPr>
          <w:rFonts w:ascii="Arial" w:hAnsi="Arial" w:cs="Arial"/>
          <w:sz w:val="18"/>
          <w:szCs w:val="18"/>
        </w:rPr>
        <w:t>Fibertex</w:t>
      </w:r>
      <w:proofErr w:type="spellEnd"/>
      <w:r w:rsidRPr="00383CA9">
        <w:rPr>
          <w:rFonts w:ascii="Arial" w:hAnsi="Arial" w:cs="Arial"/>
          <w:sz w:val="18"/>
          <w:szCs w:val="18"/>
        </w:rPr>
        <w:t xml:space="preserve"> F300M mv. udlægges før montage af H+H Multipladen.</w:t>
      </w:r>
      <w:r w:rsidR="004B1F0A" w:rsidRPr="00383CA9">
        <w:rPr>
          <w:rFonts w:ascii="Arial" w:hAnsi="Arial" w:cs="Arial"/>
          <w:sz w:val="18"/>
          <w:szCs w:val="18"/>
        </w:rPr>
        <w:t xml:space="preserve"> Se værdier for friktion</w:t>
      </w:r>
      <w:r w:rsidR="008F52C4" w:rsidRPr="00383CA9">
        <w:rPr>
          <w:rFonts w:ascii="Arial" w:hAnsi="Arial" w:cs="Arial"/>
          <w:sz w:val="18"/>
          <w:szCs w:val="18"/>
        </w:rPr>
        <w:t xml:space="preserve"> og vedhæftning på </w:t>
      </w:r>
      <w:hyperlink r:id="rId12" w:history="1">
        <w:r w:rsidR="00D912B6" w:rsidRPr="000B35F1">
          <w:rPr>
            <w:rStyle w:val="Hyperlink"/>
            <w:rFonts w:ascii="Arial" w:hAnsi="Arial" w:cs="Arial"/>
            <w:sz w:val="18"/>
            <w:szCs w:val="18"/>
          </w:rPr>
          <w:t>www.hplush-projektering.dk</w:t>
        </w:r>
      </w:hyperlink>
      <w:r w:rsidR="00D912B6" w:rsidRPr="00730756">
        <w:rPr>
          <w:rFonts w:ascii="Arial" w:hAnsi="Arial" w:cs="Arial"/>
          <w:sz w:val="18"/>
          <w:szCs w:val="18"/>
        </w:rPr>
        <w:t>.</w:t>
      </w:r>
    </w:p>
    <w:p w14:paraId="233B8B0B" w14:textId="77777777" w:rsidR="003873BE" w:rsidRDefault="003873BE" w:rsidP="003873BE">
      <w:pPr>
        <w:spacing w:line="276" w:lineRule="auto"/>
        <w:rPr>
          <w:rFonts w:ascii="Arial" w:hAnsi="Arial" w:cs="Arial"/>
          <w:sz w:val="18"/>
          <w:szCs w:val="18"/>
        </w:rPr>
      </w:pPr>
      <w:bookmarkStart w:id="14" w:name="_Hlk503526547"/>
      <w:bookmarkEnd w:id="12"/>
      <w:bookmarkEnd w:id="13"/>
      <w:r w:rsidRPr="00383CA9">
        <w:rPr>
          <w:rFonts w:ascii="Arial" w:hAnsi="Arial" w:cs="Arial"/>
          <w:sz w:val="18"/>
          <w:szCs w:val="18"/>
        </w:rPr>
        <w:t>ANDET SKIFTE OG EFTERFØLGENDE SKIFTER</w:t>
      </w:r>
      <w:r w:rsidRPr="00383CA9">
        <w:rPr>
          <w:rFonts w:ascii="Arial" w:hAnsi="Arial" w:cs="Arial"/>
          <w:sz w:val="18"/>
          <w:szCs w:val="18"/>
        </w:rPr>
        <w:br/>
        <w:t>Der påføres H+H Blokfix på liggefugen og studsfugen, blokken monteres til 2 mm fugetykkelse, lod og vage kontrolleres. Her kan det være en fordel at rejse hjørnerne først, da metoden</w:t>
      </w:r>
      <w:r w:rsidRPr="00B75F37">
        <w:rPr>
          <w:rFonts w:ascii="Arial" w:hAnsi="Arial" w:cs="Arial"/>
          <w:sz w:val="18"/>
          <w:szCs w:val="18"/>
        </w:rPr>
        <w:t xml:space="preserve"> har afstivende virkning (et hjørne</w:t>
      </w:r>
      <w:r>
        <w:rPr>
          <w:rFonts w:ascii="Arial" w:hAnsi="Arial" w:cs="Arial"/>
          <w:sz w:val="18"/>
          <w:szCs w:val="18"/>
        </w:rPr>
        <w:t xml:space="preserve"> kan f.eks. også være en tværgående skillevæg).</w:t>
      </w:r>
    </w:p>
    <w:p w14:paraId="3E51F76B" w14:textId="77777777" w:rsidR="0039458A" w:rsidRPr="00D53629" w:rsidRDefault="003873BE" w:rsidP="003873BE">
      <w:pPr>
        <w:spacing w:line="276" w:lineRule="auto"/>
        <w:rPr>
          <w:rFonts w:ascii="Arial" w:hAnsi="Arial" w:cs="Arial"/>
          <w:sz w:val="18"/>
          <w:szCs w:val="18"/>
        </w:rPr>
      </w:pPr>
      <w:bookmarkStart w:id="15" w:name="_Hlk503531753"/>
      <w:r>
        <w:rPr>
          <w:rFonts w:ascii="Arial" w:hAnsi="Arial" w:cs="Arial"/>
          <w:sz w:val="18"/>
          <w:szCs w:val="18"/>
        </w:rPr>
        <w:t xml:space="preserve">Afstivning foretages med justerbare stålrørsstøtter. Hvor der er gulvvarme, skal der af rådgiveren anvises varmeslangefrie zoner for mulighed for befæstigelse af </w:t>
      </w:r>
      <w:r w:rsidRPr="00D53629">
        <w:rPr>
          <w:rFonts w:ascii="Arial" w:hAnsi="Arial" w:cs="Arial"/>
          <w:sz w:val="18"/>
          <w:szCs w:val="18"/>
        </w:rPr>
        <w:t>nødvendigt afstivningsmateriel. Der kan efter nærmere aftale afsættes et antal el-rør i terrændækket til anvendelse for skråstivernes fiksering i gulvet via anvendelse af passende skruer og dybler til el-røret. Herved undgås at der skal bores i terrændæk, og evt. gulvarmeslanger er herved sikret.</w:t>
      </w:r>
      <w:bookmarkEnd w:id="14"/>
      <w:bookmarkEnd w:id="15"/>
      <w:r w:rsidR="0039458A" w:rsidRPr="00D53629">
        <w:rPr>
          <w:rFonts w:ascii="Arial" w:hAnsi="Arial" w:cs="Arial"/>
          <w:sz w:val="18"/>
          <w:szCs w:val="18"/>
        </w:rPr>
        <w:br/>
      </w:r>
      <w:bookmarkStart w:id="16" w:name="_Hlk504136397"/>
      <w:r w:rsidR="0039458A" w:rsidRPr="00D53629">
        <w:rPr>
          <w:rFonts w:ascii="Arial" w:hAnsi="Arial" w:cs="Arial"/>
          <w:sz w:val="18"/>
          <w:szCs w:val="18"/>
        </w:rPr>
        <w:t>Der skal i projekteringen tages hensyn til, at kræfter fra stålstøtterne skal videreføres.</w:t>
      </w:r>
      <w:bookmarkEnd w:id="16"/>
    </w:p>
    <w:p w14:paraId="698D9637" w14:textId="77777777" w:rsidR="00B041E3" w:rsidRDefault="00681947" w:rsidP="00681947">
      <w:pPr>
        <w:spacing w:line="276" w:lineRule="auto"/>
        <w:rPr>
          <w:rFonts w:ascii="Arial" w:hAnsi="Arial" w:cs="Arial"/>
          <w:sz w:val="18"/>
          <w:szCs w:val="18"/>
        </w:rPr>
      </w:pPr>
      <w:r w:rsidRPr="00D53629">
        <w:rPr>
          <w:rFonts w:ascii="Arial" w:hAnsi="Arial" w:cs="Arial"/>
          <w:b/>
          <w:sz w:val="18"/>
          <w:szCs w:val="18"/>
        </w:rPr>
        <w:t>1.3.3 BAGMURE</w:t>
      </w:r>
      <w:r w:rsidRPr="00D53629">
        <w:rPr>
          <w:rFonts w:ascii="Arial" w:hAnsi="Arial" w:cs="Arial"/>
          <w:sz w:val="18"/>
          <w:szCs w:val="18"/>
        </w:rPr>
        <w:br/>
      </w:r>
      <w:r w:rsidR="002640B9">
        <w:rPr>
          <w:rFonts w:ascii="Arial" w:hAnsi="Arial" w:cs="Arial"/>
          <w:sz w:val="18"/>
          <w:szCs w:val="18"/>
        </w:rPr>
        <w:t xml:space="preserve">Under </w:t>
      </w:r>
      <w:proofErr w:type="spellStart"/>
      <w:r w:rsidR="002640B9">
        <w:rPr>
          <w:rFonts w:ascii="Arial" w:hAnsi="Arial" w:cs="Arial"/>
          <w:sz w:val="18"/>
          <w:szCs w:val="18"/>
        </w:rPr>
        <w:t>oplimning</w:t>
      </w:r>
      <w:proofErr w:type="spellEnd"/>
      <w:r w:rsidR="002640B9">
        <w:rPr>
          <w:rFonts w:ascii="Arial" w:hAnsi="Arial" w:cs="Arial"/>
          <w:sz w:val="18"/>
          <w:szCs w:val="18"/>
        </w:rPr>
        <w:t xml:space="preserve"> af bagmure skal der anbringes Multipladebinder, Vægelementbinder og indboringsbinder. </w:t>
      </w:r>
      <w:r w:rsidR="003E4526" w:rsidRPr="003E4526">
        <w:rPr>
          <w:rFonts w:ascii="Arial" w:hAnsi="Arial" w:cs="Arial"/>
          <w:sz w:val="18"/>
          <w:szCs w:val="18"/>
        </w:rPr>
        <w:t>Se illustration i H+H’s arbejds</w:t>
      </w:r>
      <w:r w:rsidR="003E4526">
        <w:rPr>
          <w:rFonts w:ascii="Arial" w:hAnsi="Arial" w:cs="Arial"/>
          <w:sz w:val="18"/>
          <w:szCs w:val="18"/>
        </w:rPr>
        <w:t>instruktion. Mængde og dimension fastsættes ifølge Murværksnormen DS/EN 1996.</w:t>
      </w:r>
      <w:r w:rsidR="003E4526">
        <w:rPr>
          <w:rFonts w:ascii="Arial" w:hAnsi="Arial" w:cs="Arial"/>
          <w:sz w:val="18"/>
          <w:szCs w:val="18"/>
        </w:rPr>
        <w:br/>
      </w:r>
      <w:r w:rsidR="002640B9">
        <w:rPr>
          <w:rFonts w:ascii="Arial" w:hAnsi="Arial" w:cs="Arial"/>
          <w:sz w:val="18"/>
          <w:szCs w:val="18"/>
        </w:rPr>
        <w:t xml:space="preserve">Langs kanter samt vindues- og dørhuller monteres binderrækker. Hovedprincippet for binderrækker er placering af dobbeltbinder pr. hhv. 400 og 600 mm. Ud for tværgående/stabiliserende skillevægge </w:t>
      </w:r>
      <w:r w:rsidR="002640B9" w:rsidRPr="002640B9">
        <w:rPr>
          <w:rFonts w:ascii="Arial" w:hAnsi="Arial" w:cs="Arial"/>
          <w:sz w:val="18"/>
          <w:szCs w:val="18"/>
        </w:rPr>
        <w:t>kan der som styrkeoptimerende lastfordeling</w:t>
      </w:r>
      <w:r w:rsidR="002640B9">
        <w:rPr>
          <w:rFonts w:ascii="Arial" w:hAnsi="Arial" w:cs="Arial"/>
          <w:sz w:val="18"/>
          <w:szCs w:val="18"/>
        </w:rPr>
        <w:t xml:space="preserve"> monteres en lodret </w:t>
      </w:r>
      <w:r w:rsidR="002640B9" w:rsidRPr="002640B9">
        <w:rPr>
          <w:rFonts w:ascii="Arial" w:hAnsi="Arial" w:cs="Arial"/>
          <w:sz w:val="18"/>
          <w:szCs w:val="18"/>
        </w:rPr>
        <w:t>binderkolonne</w:t>
      </w:r>
      <w:r w:rsidR="002640B9">
        <w:rPr>
          <w:rFonts w:ascii="Arial" w:hAnsi="Arial" w:cs="Arial"/>
          <w:sz w:val="18"/>
          <w:szCs w:val="18"/>
        </w:rPr>
        <w:t xml:space="preserve"> af hensyn til murfeltopdeling i facader. Der monteres ligeledes en </w:t>
      </w:r>
      <w:r w:rsidR="002640B9" w:rsidRPr="002640B9">
        <w:rPr>
          <w:rFonts w:ascii="Arial" w:hAnsi="Arial" w:cs="Arial"/>
          <w:sz w:val="18"/>
          <w:szCs w:val="18"/>
        </w:rPr>
        <w:t>binderkolonne</w:t>
      </w:r>
      <w:r w:rsidR="002640B9">
        <w:rPr>
          <w:rFonts w:ascii="Arial" w:hAnsi="Arial" w:cs="Arial"/>
          <w:sz w:val="18"/>
          <w:szCs w:val="18"/>
        </w:rPr>
        <w:t xml:space="preserve"> på hver side af indbyggede stålsøjler.</w:t>
      </w:r>
      <w:r w:rsidR="002640B9">
        <w:rPr>
          <w:rFonts w:ascii="Arial" w:hAnsi="Arial" w:cs="Arial"/>
          <w:sz w:val="18"/>
          <w:szCs w:val="18"/>
        </w:rPr>
        <w:br/>
        <w:t xml:space="preserve">Der skal være fri </w:t>
      </w:r>
      <w:r w:rsidR="002640B9" w:rsidRPr="002640B9">
        <w:rPr>
          <w:rFonts w:ascii="Arial" w:hAnsi="Arial" w:cs="Arial"/>
          <w:sz w:val="18"/>
          <w:szCs w:val="18"/>
        </w:rPr>
        <w:t>binderzone</w:t>
      </w:r>
      <w:r w:rsidR="002640B9">
        <w:rPr>
          <w:rFonts w:ascii="Arial" w:hAnsi="Arial" w:cs="Arial"/>
          <w:sz w:val="18"/>
          <w:szCs w:val="18"/>
        </w:rPr>
        <w:t xml:space="preserve"> på min. 1,0 m ved bygningshjørner, således </w:t>
      </w:r>
      <w:proofErr w:type="spellStart"/>
      <w:r w:rsidR="002640B9">
        <w:rPr>
          <w:rFonts w:ascii="Arial" w:hAnsi="Arial" w:cs="Arial"/>
          <w:sz w:val="18"/>
          <w:szCs w:val="18"/>
        </w:rPr>
        <w:t>formuren</w:t>
      </w:r>
      <w:proofErr w:type="spellEnd"/>
      <w:r w:rsidR="002640B9">
        <w:rPr>
          <w:rFonts w:ascii="Arial" w:hAnsi="Arial" w:cs="Arial"/>
          <w:sz w:val="18"/>
          <w:szCs w:val="18"/>
        </w:rPr>
        <w:t xml:space="preserve"> frit kan bevæge sig termisk.</w:t>
      </w:r>
      <w:r w:rsidR="002640B9">
        <w:rPr>
          <w:rFonts w:ascii="Arial" w:hAnsi="Arial" w:cs="Arial"/>
          <w:sz w:val="18"/>
          <w:szCs w:val="18"/>
        </w:rPr>
        <w:br/>
        <w:t>Se også princip i H+H’s arbejdsinstruktion. Mængde og dimension fastsættes ifølge Murværksnormen DS/EN 1996. Det endelige binderantal skal fastlægges af projektets rådgiver.</w:t>
      </w:r>
    </w:p>
    <w:p w14:paraId="77C8ADB8" w14:textId="77777777" w:rsidR="00EF3460" w:rsidRPr="00B75F37" w:rsidRDefault="00681947" w:rsidP="00681947">
      <w:pPr>
        <w:spacing w:line="276" w:lineRule="auto"/>
        <w:rPr>
          <w:rFonts w:ascii="Arial" w:hAnsi="Arial" w:cs="Arial"/>
          <w:sz w:val="18"/>
          <w:szCs w:val="18"/>
        </w:rPr>
      </w:pPr>
      <w:r w:rsidRPr="00B75F37">
        <w:rPr>
          <w:rFonts w:ascii="Arial" w:hAnsi="Arial" w:cs="Arial"/>
          <w:b/>
          <w:sz w:val="18"/>
          <w:szCs w:val="18"/>
        </w:rPr>
        <w:t>1.3.4 SKILLEVÆGGE</w:t>
      </w:r>
      <w:r w:rsidRPr="00B75F37">
        <w:rPr>
          <w:rFonts w:ascii="Arial" w:hAnsi="Arial" w:cs="Arial"/>
          <w:sz w:val="18"/>
          <w:szCs w:val="18"/>
        </w:rPr>
        <w:br/>
        <w:t>Monteres i forbandt med tilstødende vægge såsom bagmure, øvrige skillevægge o.l.</w:t>
      </w:r>
    </w:p>
    <w:p w14:paraId="68BD61B4" w14:textId="77777777" w:rsidR="002640B9" w:rsidRDefault="00681947" w:rsidP="00E165CC">
      <w:pPr>
        <w:spacing w:line="276" w:lineRule="auto"/>
        <w:rPr>
          <w:rFonts w:ascii="Arial" w:hAnsi="Arial" w:cs="Arial"/>
          <w:sz w:val="18"/>
          <w:szCs w:val="18"/>
        </w:rPr>
      </w:pPr>
      <w:bookmarkStart w:id="17" w:name="_Hlk504136482"/>
      <w:r w:rsidRPr="00B75F37">
        <w:rPr>
          <w:rFonts w:ascii="Arial" w:hAnsi="Arial" w:cs="Arial"/>
          <w:b/>
          <w:sz w:val="18"/>
          <w:szCs w:val="18"/>
        </w:rPr>
        <w:t xml:space="preserve">1.3.5 DØR- OG </w:t>
      </w:r>
      <w:r w:rsidRPr="000A0F97">
        <w:rPr>
          <w:rFonts w:ascii="Arial" w:hAnsi="Arial" w:cs="Arial"/>
          <w:b/>
          <w:sz w:val="18"/>
          <w:szCs w:val="18"/>
        </w:rPr>
        <w:t>VINDUESHULLER</w:t>
      </w:r>
      <w:r w:rsidRPr="000A0F97">
        <w:rPr>
          <w:rFonts w:ascii="Arial" w:hAnsi="Arial" w:cs="Arial"/>
          <w:sz w:val="18"/>
          <w:szCs w:val="18"/>
        </w:rPr>
        <w:br/>
        <w:t>Udføres efter de angivne mål i tegningsmaterialet. Tolerance +/-5 mm.</w:t>
      </w:r>
      <w:r w:rsidR="002640B9">
        <w:rPr>
          <w:rFonts w:ascii="Arial" w:hAnsi="Arial" w:cs="Arial"/>
          <w:sz w:val="18"/>
          <w:szCs w:val="18"/>
        </w:rPr>
        <w:br w:type="page"/>
      </w:r>
    </w:p>
    <w:p w14:paraId="445A2BF4" w14:textId="77777777" w:rsidR="002640B9" w:rsidRPr="000A0F97" w:rsidRDefault="002640B9" w:rsidP="002640B9">
      <w:pPr>
        <w:rPr>
          <w:rFonts w:ascii="Arial" w:hAnsi="Arial" w:cs="Arial"/>
          <w:b/>
          <w:sz w:val="48"/>
          <w:szCs w:val="48"/>
          <w:lang w:eastAsia="da-DK"/>
        </w:rPr>
      </w:pPr>
      <w:r w:rsidRPr="000A0F97">
        <w:rPr>
          <w:rFonts w:ascii="Arial" w:hAnsi="Arial" w:cs="Arial"/>
          <w:b/>
          <w:sz w:val="48"/>
          <w:szCs w:val="48"/>
          <w:lang w:eastAsia="da-DK"/>
        </w:rPr>
        <w:lastRenderedPageBreak/>
        <w:t>Entreprisebeskrivelse</w:t>
      </w:r>
    </w:p>
    <w:p w14:paraId="52550941" w14:textId="77777777" w:rsidR="002640B9" w:rsidRPr="000A0F97" w:rsidRDefault="002640B9" w:rsidP="002640B9">
      <w:pPr>
        <w:rPr>
          <w:rFonts w:ascii="Arial" w:hAnsi="Arial" w:cs="Arial"/>
          <w:b/>
          <w:color w:val="565A5C"/>
          <w:sz w:val="40"/>
          <w:szCs w:val="40"/>
          <w:lang w:eastAsia="da-DK"/>
        </w:rPr>
      </w:pPr>
      <w:r w:rsidRPr="000A0F97">
        <w:rPr>
          <w:rFonts w:ascii="Arial" w:hAnsi="Arial" w:cs="Arial"/>
          <w:b/>
          <w:color w:val="565A5C"/>
          <w:sz w:val="40"/>
          <w:szCs w:val="40"/>
          <w:lang w:eastAsia="da-DK"/>
        </w:rPr>
        <w:t>Porebeton, H+H Multipladen</w:t>
      </w:r>
    </w:p>
    <w:p w14:paraId="2350E5BF" w14:textId="77777777" w:rsidR="002640B9" w:rsidRPr="000A0F97" w:rsidRDefault="002640B9" w:rsidP="002640B9">
      <w:pPr>
        <w:rPr>
          <w:rFonts w:ascii="Arial" w:hAnsi="Arial" w:cs="Arial"/>
          <w:sz w:val="28"/>
          <w:szCs w:val="28"/>
          <w:lang w:eastAsia="da-DK"/>
        </w:rPr>
      </w:pPr>
    </w:p>
    <w:p w14:paraId="718A8FC6" w14:textId="77777777" w:rsidR="002640B9" w:rsidRPr="000A0F97" w:rsidRDefault="002640B9" w:rsidP="002640B9">
      <w:pPr>
        <w:rPr>
          <w:rFonts w:ascii="Arial" w:hAnsi="Arial" w:cs="Arial"/>
          <w:sz w:val="28"/>
          <w:szCs w:val="28"/>
          <w:lang w:eastAsia="da-DK"/>
        </w:rPr>
      </w:pPr>
    </w:p>
    <w:bookmarkEnd w:id="17"/>
    <w:p w14:paraId="6BBA9264" w14:textId="77777777" w:rsidR="004C2ABF" w:rsidRDefault="00681947" w:rsidP="0036421C">
      <w:pPr>
        <w:spacing w:line="276" w:lineRule="auto"/>
        <w:rPr>
          <w:rFonts w:ascii="Arial" w:hAnsi="Arial" w:cs="Arial"/>
          <w:b/>
          <w:sz w:val="18"/>
          <w:szCs w:val="18"/>
        </w:rPr>
      </w:pPr>
      <w:r w:rsidRPr="000A0F97">
        <w:rPr>
          <w:rFonts w:ascii="Arial" w:hAnsi="Arial" w:cs="Arial"/>
          <w:b/>
          <w:sz w:val="18"/>
          <w:szCs w:val="18"/>
        </w:rPr>
        <w:t>1.3.6 DØR- OG VINDUESFALSE</w:t>
      </w:r>
      <w:r w:rsidRPr="000A0F97">
        <w:rPr>
          <w:rFonts w:ascii="Arial" w:hAnsi="Arial" w:cs="Arial"/>
          <w:sz w:val="18"/>
          <w:szCs w:val="18"/>
        </w:rPr>
        <w:br/>
        <w:t>Udføres i forbandt med bagmuren min. i bjælkens fulde tykkelse. Er der dybere false, kan de i princippet udføres efter angivne mål fra tegningsmaterialet</w:t>
      </w:r>
      <w:r w:rsidR="00C234FA">
        <w:rPr>
          <w:rFonts w:ascii="Arial" w:hAnsi="Arial" w:cs="Arial"/>
          <w:sz w:val="18"/>
          <w:szCs w:val="18"/>
        </w:rPr>
        <w:t xml:space="preserve"> af tilskåret H+H Multipladen</w:t>
      </w:r>
      <w:r w:rsidRPr="000A0F97">
        <w:rPr>
          <w:rFonts w:ascii="Arial" w:hAnsi="Arial" w:cs="Arial"/>
          <w:sz w:val="18"/>
          <w:szCs w:val="18"/>
        </w:rPr>
        <w:t>.</w:t>
      </w:r>
      <w:r w:rsidRPr="000A0F97">
        <w:rPr>
          <w:rFonts w:ascii="Arial" w:hAnsi="Arial" w:cs="Arial"/>
          <w:sz w:val="18"/>
          <w:szCs w:val="18"/>
        </w:rPr>
        <w:br/>
      </w:r>
      <w:bookmarkStart w:id="18" w:name="_Hlk504661457"/>
      <w:r w:rsidRPr="000A0F97">
        <w:rPr>
          <w:rFonts w:ascii="Arial" w:hAnsi="Arial" w:cs="Arial"/>
          <w:sz w:val="18"/>
          <w:szCs w:val="18"/>
        </w:rPr>
        <w:t xml:space="preserve">For </w:t>
      </w:r>
      <w:r w:rsidR="00D53629" w:rsidRPr="000A0F97">
        <w:rPr>
          <w:rFonts w:ascii="Arial" w:hAnsi="Arial" w:cs="Arial"/>
          <w:sz w:val="18"/>
          <w:szCs w:val="18"/>
        </w:rPr>
        <w:t xml:space="preserve">bagmurspiller af </w:t>
      </w:r>
      <w:r w:rsidRPr="000A0F97">
        <w:rPr>
          <w:rFonts w:ascii="Arial" w:hAnsi="Arial" w:cs="Arial"/>
          <w:sz w:val="18"/>
          <w:szCs w:val="18"/>
        </w:rPr>
        <w:t>10 cm H+H Multipladen</w:t>
      </w:r>
      <w:r w:rsidR="00D53629" w:rsidRPr="000A0F97">
        <w:rPr>
          <w:rFonts w:ascii="Arial" w:hAnsi="Arial" w:cs="Arial"/>
          <w:sz w:val="18"/>
          <w:szCs w:val="18"/>
        </w:rPr>
        <w:t xml:space="preserve"> med længde</w:t>
      </w:r>
      <w:r w:rsidRPr="000A0F97">
        <w:rPr>
          <w:rFonts w:ascii="Arial" w:hAnsi="Arial" w:cs="Arial"/>
          <w:sz w:val="18"/>
          <w:szCs w:val="18"/>
        </w:rPr>
        <w:t xml:space="preserve"> under 470 mm skal begge false føres helt til fundament.</w:t>
      </w:r>
      <w:bookmarkEnd w:id="18"/>
    </w:p>
    <w:p w14:paraId="6F8F0315" w14:textId="51B11753" w:rsidR="004C2ABF" w:rsidRDefault="00681947" w:rsidP="00863C8C">
      <w:pPr>
        <w:spacing w:line="276" w:lineRule="auto"/>
        <w:rPr>
          <w:rFonts w:ascii="Arial" w:hAnsi="Arial" w:cs="Arial"/>
          <w:sz w:val="18"/>
          <w:szCs w:val="18"/>
        </w:rPr>
      </w:pPr>
      <w:r w:rsidRPr="000A0F97">
        <w:rPr>
          <w:rFonts w:ascii="Arial" w:hAnsi="Arial" w:cs="Arial"/>
          <w:b/>
          <w:sz w:val="18"/>
          <w:szCs w:val="18"/>
        </w:rPr>
        <w:t>1.3.7. BJÆLKER</w:t>
      </w:r>
      <w:r w:rsidRPr="000A0F97">
        <w:rPr>
          <w:rFonts w:ascii="Arial" w:hAnsi="Arial" w:cs="Arial"/>
          <w:sz w:val="18"/>
          <w:szCs w:val="18"/>
        </w:rPr>
        <w:br/>
      </w:r>
      <w:bookmarkStart w:id="19" w:name="_Hlk504136528"/>
      <w:bookmarkStart w:id="20" w:name="_Hlk504036551"/>
      <w:proofErr w:type="spellStart"/>
      <w:r w:rsidRPr="000A0F97">
        <w:rPr>
          <w:rFonts w:ascii="Arial" w:hAnsi="Arial" w:cs="Arial"/>
          <w:sz w:val="18"/>
          <w:szCs w:val="18"/>
        </w:rPr>
        <w:t>Bjælker</w:t>
      </w:r>
      <w:proofErr w:type="spellEnd"/>
      <w:r w:rsidRPr="000A0F97">
        <w:rPr>
          <w:rFonts w:ascii="Arial" w:hAnsi="Arial" w:cs="Arial"/>
          <w:sz w:val="18"/>
          <w:szCs w:val="18"/>
        </w:rPr>
        <w:t xml:space="preserve"> skal have vederlag på false iht. deklarationen og min. i bjælkernes tykkelse. Er </w:t>
      </w:r>
      <w:proofErr w:type="spellStart"/>
      <w:r w:rsidRPr="000A0F97">
        <w:rPr>
          <w:rFonts w:ascii="Arial" w:hAnsi="Arial" w:cs="Arial"/>
          <w:sz w:val="18"/>
          <w:szCs w:val="18"/>
        </w:rPr>
        <w:t>falsdybden</w:t>
      </w:r>
      <w:proofErr w:type="spellEnd"/>
      <w:r w:rsidRPr="000A0F97">
        <w:rPr>
          <w:rFonts w:ascii="Arial" w:hAnsi="Arial" w:cs="Arial"/>
          <w:sz w:val="18"/>
          <w:szCs w:val="18"/>
        </w:rPr>
        <w:t xml:space="preserve"> større end bjælketykkelsen, </w:t>
      </w:r>
      <w:proofErr w:type="spellStart"/>
      <w:r w:rsidRPr="000A0F97">
        <w:rPr>
          <w:rFonts w:ascii="Arial" w:hAnsi="Arial" w:cs="Arial"/>
          <w:sz w:val="18"/>
          <w:szCs w:val="18"/>
        </w:rPr>
        <w:t>pålimes</w:t>
      </w:r>
      <w:proofErr w:type="spellEnd"/>
      <w:r w:rsidRPr="000A0F97">
        <w:rPr>
          <w:rFonts w:ascii="Arial" w:hAnsi="Arial" w:cs="Arial"/>
          <w:sz w:val="18"/>
          <w:szCs w:val="18"/>
        </w:rPr>
        <w:t xml:space="preserve"> en strimmel porebeton på bjælken i den nødvendige bredde. Der strimles med glasvæv over bjælkeender og vederlag af maler.</w:t>
      </w:r>
      <w:bookmarkStart w:id="21" w:name="_Hlk504661792"/>
      <w:bookmarkStart w:id="22" w:name="_Hlk504136566"/>
      <w:bookmarkEnd w:id="19"/>
      <w:bookmarkEnd w:id="20"/>
    </w:p>
    <w:p w14:paraId="5C76271A" w14:textId="77777777" w:rsidR="003E1DBC" w:rsidRPr="003E1DBC" w:rsidRDefault="00863C8C" w:rsidP="003E1DBC">
      <w:pPr>
        <w:autoSpaceDE w:val="0"/>
        <w:autoSpaceDN w:val="0"/>
        <w:adjustRightInd w:val="0"/>
        <w:spacing w:after="0" w:line="240" w:lineRule="auto"/>
        <w:rPr>
          <w:rFonts w:ascii="Arial" w:hAnsi="Arial" w:cs="Arial"/>
          <w:sz w:val="18"/>
          <w:szCs w:val="18"/>
        </w:rPr>
      </w:pPr>
      <w:r>
        <w:rPr>
          <w:rFonts w:ascii="Arial" w:hAnsi="Arial" w:cs="Arial"/>
          <w:b/>
          <w:sz w:val="18"/>
          <w:szCs w:val="18"/>
        </w:rPr>
        <w:t>1.3.8 REMME OG/ELLER DÆK (Anden entreprise)</w:t>
      </w:r>
      <w:r>
        <w:rPr>
          <w:rFonts w:ascii="Arial" w:hAnsi="Arial" w:cs="Arial"/>
          <w:sz w:val="18"/>
          <w:szCs w:val="18"/>
        </w:rPr>
        <w:br/>
      </w:r>
      <w:bookmarkStart w:id="23" w:name="_Hlk505159947"/>
      <w:r>
        <w:rPr>
          <w:rFonts w:ascii="Arial" w:hAnsi="Arial" w:cs="Arial"/>
          <w:sz w:val="18"/>
          <w:szCs w:val="18"/>
        </w:rPr>
        <w:t>Hvor der skal ligge dæk o</w:t>
      </w:r>
      <w:r w:rsidRPr="008F52C4">
        <w:rPr>
          <w:rFonts w:ascii="Arial" w:hAnsi="Arial" w:cs="Arial"/>
          <w:sz w:val="18"/>
          <w:szCs w:val="18"/>
        </w:rPr>
        <w:t>.l., skal vægge afsluttes i et glat plan i den beskrevne rejsehøjde.</w:t>
      </w:r>
      <w:r w:rsidR="003E1DBC">
        <w:rPr>
          <w:rFonts w:ascii="Arial" w:hAnsi="Arial" w:cs="Arial"/>
          <w:sz w:val="18"/>
          <w:szCs w:val="18"/>
        </w:rPr>
        <w:t xml:space="preserve"> </w:t>
      </w:r>
      <w:r w:rsidR="003E1DBC" w:rsidRPr="003E1DBC">
        <w:rPr>
          <w:rFonts w:ascii="Arial" w:hAnsi="Arial" w:cs="Arial"/>
          <w:sz w:val="18"/>
          <w:szCs w:val="18"/>
        </w:rPr>
        <w:t>Overkant rejseh</w:t>
      </w:r>
      <w:r w:rsidR="003E1DBC" w:rsidRPr="003E1DBC">
        <w:rPr>
          <w:rFonts w:ascii="Arial" w:hAnsi="Arial" w:cs="Arial" w:hint="eastAsia"/>
          <w:sz w:val="18"/>
          <w:szCs w:val="18"/>
        </w:rPr>
        <w:t>ø</w:t>
      </w:r>
      <w:r w:rsidR="003E1DBC" w:rsidRPr="003E1DBC">
        <w:rPr>
          <w:rFonts w:ascii="Arial" w:hAnsi="Arial" w:cs="Arial"/>
          <w:sz w:val="18"/>
          <w:szCs w:val="18"/>
        </w:rPr>
        <w:t>jde over bj</w:t>
      </w:r>
      <w:r w:rsidR="003E1DBC" w:rsidRPr="003E1DBC">
        <w:rPr>
          <w:rFonts w:ascii="Arial" w:hAnsi="Arial" w:cs="Arial" w:hint="eastAsia"/>
          <w:sz w:val="18"/>
          <w:szCs w:val="18"/>
        </w:rPr>
        <w:t>æ</w:t>
      </w:r>
      <w:r w:rsidR="003E1DBC" w:rsidRPr="003E1DBC">
        <w:rPr>
          <w:rFonts w:ascii="Arial" w:hAnsi="Arial" w:cs="Arial"/>
          <w:sz w:val="18"/>
          <w:szCs w:val="18"/>
        </w:rPr>
        <w:t>lker</w:t>
      </w:r>
    </w:p>
    <w:p w14:paraId="3BC6EEA1" w14:textId="77777777" w:rsidR="00863C8C" w:rsidRPr="008F52C4" w:rsidRDefault="003E1DBC" w:rsidP="003E1DBC">
      <w:pPr>
        <w:autoSpaceDE w:val="0"/>
        <w:autoSpaceDN w:val="0"/>
        <w:adjustRightInd w:val="0"/>
        <w:spacing w:after="0" w:line="240" w:lineRule="auto"/>
        <w:rPr>
          <w:rFonts w:ascii="Arial" w:hAnsi="Arial" w:cs="Arial"/>
          <w:sz w:val="18"/>
          <w:szCs w:val="18"/>
        </w:rPr>
      </w:pPr>
      <w:r w:rsidRPr="003E1DBC">
        <w:rPr>
          <w:rFonts w:ascii="Arial" w:hAnsi="Arial" w:cs="Arial"/>
          <w:sz w:val="18"/>
          <w:szCs w:val="18"/>
        </w:rPr>
        <w:t>og blokke/tilpasningsstykker over bj</w:t>
      </w:r>
      <w:r w:rsidRPr="003E1DBC">
        <w:rPr>
          <w:rFonts w:ascii="Arial" w:hAnsi="Arial" w:cs="Arial" w:hint="eastAsia"/>
          <w:sz w:val="18"/>
          <w:szCs w:val="18"/>
        </w:rPr>
        <w:t>æ</w:t>
      </w:r>
      <w:r w:rsidRPr="003E1DBC">
        <w:rPr>
          <w:rFonts w:ascii="Arial" w:hAnsi="Arial" w:cs="Arial"/>
          <w:sz w:val="18"/>
          <w:szCs w:val="18"/>
        </w:rPr>
        <w:t>lker skal v</w:t>
      </w:r>
      <w:r w:rsidRPr="003E1DBC">
        <w:rPr>
          <w:rFonts w:ascii="Arial" w:hAnsi="Arial" w:cs="Arial" w:hint="eastAsia"/>
          <w:sz w:val="18"/>
          <w:szCs w:val="18"/>
        </w:rPr>
        <w:t>æ</w:t>
      </w:r>
      <w:r w:rsidRPr="003E1DBC">
        <w:rPr>
          <w:rFonts w:ascii="Arial" w:hAnsi="Arial" w:cs="Arial"/>
          <w:sz w:val="18"/>
          <w:szCs w:val="18"/>
        </w:rPr>
        <w:t xml:space="preserve">re </w:t>
      </w:r>
      <w:r>
        <w:rPr>
          <w:rFonts w:ascii="Arial" w:hAnsi="Arial" w:cs="Arial"/>
          <w:sz w:val="18"/>
          <w:szCs w:val="18"/>
        </w:rPr>
        <w:t>≤</w:t>
      </w:r>
      <w:r w:rsidRPr="003E1DBC">
        <w:rPr>
          <w:rFonts w:ascii="Arial" w:hAnsi="Arial" w:cs="Arial"/>
          <w:sz w:val="18"/>
          <w:szCs w:val="18"/>
        </w:rPr>
        <w:t xml:space="preserve"> end rejseh</w:t>
      </w:r>
      <w:r w:rsidRPr="003E1DBC">
        <w:rPr>
          <w:rFonts w:ascii="Arial" w:hAnsi="Arial" w:cs="Arial" w:hint="eastAsia"/>
          <w:sz w:val="18"/>
          <w:szCs w:val="18"/>
        </w:rPr>
        <w:t>ø</w:t>
      </w:r>
      <w:r w:rsidRPr="003E1DBC">
        <w:rPr>
          <w:rFonts w:ascii="Arial" w:hAnsi="Arial" w:cs="Arial"/>
          <w:sz w:val="18"/>
          <w:szCs w:val="18"/>
        </w:rPr>
        <w:t>jde p</w:t>
      </w:r>
      <w:r w:rsidRPr="003E1DBC">
        <w:rPr>
          <w:rFonts w:ascii="Arial" w:hAnsi="Arial" w:cs="Arial" w:hint="eastAsia"/>
          <w:sz w:val="18"/>
          <w:szCs w:val="18"/>
        </w:rPr>
        <w:t>å</w:t>
      </w:r>
      <w:r w:rsidRPr="003E1DBC">
        <w:rPr>
          <w:rFonts w:ascii="Arial" w:hAnsi="Arial" w:cs="Arial"/>
          <w:sz w:val="18"/>
          <w:szCs w:val="18"/>
        </w:rPr>
        <w:t xml:space="preserve"> den </w:t>
      </w:r>
      <w:r w:rsidRPr="003E1DBC">
        <w:rPr>
          <w:rFonts w:ascii="Arial" w:hAnsi="Arial" w:cs="Arial" w:hint="eastAsia"/>
          <w:sz w:val="18"/>
          <w:szCs w:val="18"/>
        </w:rPr>
        <w:t>ø</w:t>
      </w:r>
      <w:r w:rsidRPr="003E1DBC">
        <w:rPr>
          <w:rFonts w:ascii="Arial" w:hAnsi="Arial" w:cs="Arial"/>
          <w:sz w:val="18"/>
          <w:szCs w:val="18"/>
        </w:rPr>
        <w:t>vrige v</w:t>
      </w:r>
      <w:r w:rsidRPr="003E1DBC">
        <w:rPr>
          <w:rFonts w:ascii="Arial" w:hAnsi="Arial" w:cs="Arial" w:hint="eastAsia"/>
          <w:sz w:val="18"/>
          <w:szCs w:val="18"/>
        </w:rPr>
        <w:t>æ</w:t>
      </w:r>
      <w:r w:rsidRPr="003E1DBC">
        <w:rPr>
          <w:rFonts w:ascii="Arial" w:hAnsi="Arial" w:cs="Arial"/>
          <w:sz w:val="18"/>
          <w:szCs w:val="18"/>
        </w:rPr>
        <w:t>g.</w:t>
      </w:r>
      <w:r w:rsidR="00863C8C" w:rsidRPr="008F52C4">
        <w:rPr>
          <w:rFonts w:ascii="Arial" w:hAnsi="Arial" w:cs="Arial"/>
          <w:sz w:val="18"/>
          <w:szCs w:val="18"/>
        </w:rPr>
        <w:t xml:space="preserve"> </w:t>
      </w:r>
      <w:proofErr w:type="spellStart"/>
      <w:r w:rsidR="00863C8C" w:rsidRPr="008F52C4">
        <w:rPr>
          <w:rFonts w:ascii="Arial" w:hAnsi="Arial" w:cs="Arial"/>
          <w:sz w:val="18"/>
          <w:szCs w:val="18"/>
        </w:rPr>
        <w:t>Kotehøjde</w:t>
      </w:r>
      <w:proofErr w:type="spellEnd"/>
      <w:r w:rsidR="00863C8C" w:rsidRPr="008F52C4">
        <w:rPr>
          <w:rFonts w:ascii="Arial" w:hAnsi="Arial" w:cs="Arial"/>
          <w:sz w:val="18"/>
          <w:szCs w:val="18"/>
        </w:rPr>
        <w:t xml:space="preserve"> kontrolleres. De organiske bygningsdele skal udføres med så stort et spillerum, at konstruktionerne ikke påvirkes uhensigtsmæssigt, når tag og remme vandskades af regn, sne og slud, hverken i byggeperioden eller senere. Se</w:t>
      </w:r>
      <w:r w:rsidR="005A0F90" w:rsidRPr="008F52C4">
        <w:rPr>
          <w:rFonts w:ascii="Arial" w:hAnsi="Arial" w:cs="Arial"/>
          <w:sz w:val="18"/>
          <w:szCs w:val="18"/>
        </w:rPr>
        <w:t xml:space="preserve"> løsninger</w:t>
      </w:r>
      <w:r w:rsidR="000A0F97" w:rsidRPr="008F52C4">
        <w:rPr>
          <w:rFonts w:ascii="Arial" w:hAnsi="Arial" w:cs="Arial"/>
          <w:sz w:val="18"/>
          <w:szCs w:val="18"/>
        </w:rPr>
        <w:t xml:space="preserve"> og beskrivelse: Typiske projektforudsætninger,</w:t>
      </w:r>
      <w:r w:rsidR="005A0F90" w:rsidRPr="008F52C4">
        <w:rPr>
          <w:rFonts w:ascii="Arial" w:hAnsi="Arial" w:cs="Arial"/>
          <w:sz w:val="18"/>
          <w:szCs w:val="18"/>
        </w:rPr>
        <w:t xml:space="preserve"> på</w:t>
      </w:r>
      <w:r w:rsidR="00863C8C" w:rsidRPr="008F52C4">
        <w:rPr>
          <w:rFonts w:ascii="Arial" w:hAnsi="Arial" w:cs="Arial"/>
          <w:sz w:val="18"/>
          <w:szCs w:val="18"/>
        </w:rPr>
        <w:t xml:space="preserve"> Teknik o</w:t>
      </w:r>
      <w:r w:rsidR="00CD57B8" w:rsidRPr="008F52C4">
        <w:rPr>
          <w:rFonts w:ascii="Arial" w:hAnsi="Arial" w:cs="Arial"/>
          <w:sz w:val="18"/>
          <w:szCs w:val="18"/>
        </w:rPr>
        <w:t xml:space="preserve">g Projektering på </w:t>
      </w:r>
      <w:hyperlink r:id="rId13" w:history="1">
        <w:r w:rsidR="00CD57B8" w:rsidRPr="008F52C4">
          <w:rPr>
            <w:rStyle w:val="Hyperlink"/>
            <w:rFonts w:ascii="Arial" w:hAnsi="Arial" w:cs="Arial"/>
            <w:sz w:val="18"/>
            <w:szCs w:val="18"/>
          </w:rPr>
          <w:t>www.hplush.dk</w:t>
        </w:r>
      </w:hyperlink>
      <w:r w:rsidR="00863C8C" w:rsidRPr="008F52C4">
        <w:rPr>
          <w:rFonts w:ascii="Arial" w:hAnsi="Arial" w:cs="Arial"/>
          <w:sz w:val="18"/>
          <w:szCs w:val="18"/>
        </w:rPr>
        <w:t xml:space="preserve">. Hvor det er nødvendigt med trykfordelende </w:t>
      </w:r>
      <w:proofErr w:type="spellStart"/>
      <w:r w:rsidR="00863C8C" w:rsidRPr="008F52C4">
        <w:rPr>
          <w:rFonts w:ascii="Arial" w:hAnsi="Arial" w:cs="Arial"/>
          <w:sz w:val="18"/>
          <w:szCs w:val="18"/>
        </w:rPr>
        <w:t>mellemlæg</w:t>
      </w:r>
      <w:proofErr w:type="spellEnd"/>
      <w:r w:rsidR="00863C8C" w:rsidRPr="008F52C4">
        <w:rPr>
          <w:rFonts w:ascii="Arial" w:hAnsi="Arial" w:cs="Arial"/>
          <w:sz w:val="18"/>
          <w:szCs w:val="18"/>
        </w:rPr>
        <w:t xml:space="preserve"> som </w:t>
      </w:r>
      <w:proofErr w:type="spellStart"/>
      <w:r w:rsidR="00863C8C" w:rsidRPr="008F52C4">
        <w:rPr>
          <w:rFonts w:ascii="Arial" w:hAnsi="Arial" w:cs="Arial"/>
          <w:sz w:val="18"/>
          <w:szCs w:val="18"/>
        </w:rPr>
        <w:t>murpap</w:t>
      </w:r>
      <w:proofErr w:type="spellEnd"/>
      <w:r w:rsidR="00863C8C" w:rsidRPr="008F52C4">
        <w:rPr>
          <w:rFonts w:ascii="Arial" w:hAnsi="Arial" w:cs="Arial"/>
          <w:sz w:val="18"/>
          <w:szCs w:val="18"/>
        </w:rPr>
        <w:t>, mørtel o.l., er det angivet i projektmaterialet. Remme sømmes i midten.</w:t>
      </w:r>
    </w:p>
    <w:bookmarkEnd w:id="21"/>
    <w:bookmarkEnd w:id="23"/>
    <w:p w14:paraId="59BD7CB0" w14:textId="77777777" w:rsidR="00863C8C" w:rsidRPr="000A0F97" w:rsidRDefault="00863C8C" w:rsidP="00863C8C">
      <w:pPr>
        <w:spacing w:line="276" w:lineRule="auto"/>
        <w:rPr>
          <w:rFonts w:ascii="Arial" w:hAnsi="Arial" w:cs="Arial"/>
          <w:i/>
          <w:sz w:val="18"/>
          <w:szCs w:val="18"/>
        </w:rPr>
      </w:pPr>
      <w:r w:rsidRPr="008F52C4">
        <w:rPr>
          <w:rFonts w:ascii="Arial" w:hAnsi="Arial" w:cs="Arial"/>
          <w:i/>
          <w:sz w:val="18"/>
          <w:szCs w:val="18"/>
        </w:rPr>
        <w:t>NOTE: Ved en krydsende rem uden fri tolerance imellem en facade</w:t>
      </w:r>
      <w:r w:rsidRPr="005A0F90">
        <w:rPr>
          <w:rFonts w:ascii="Arial" w:hAnsi="Arial" w:cs="Arial"/>
          <w:i/>
          <w:sz w:val="18"/>
          <w:szCs w:val="18"/>
        </w:rPr>
        <w:t xml:space="preserve"> og en skillevæg, kan der opstå et lokalt tryk på flere tons. Væsentligt: Det fordyrer ikke byggeriet at indføre en tolerance imellem krydsende remme på min. 10 mm. Byggeriets kvalitet sikres væsentligt herved i byggeperioden. Dette gælder også for forskallinger og loftbeklædninger på samme niveau som det gælder for trægulves frie kanter. Og dette uanset om væggene er udført af porebeton, tegl, beton o.a. Ved</w:t>
      </w:r>
      <w:r>
        <w:rPr>
          <w:rFonts w:ascii="Arial" w:hAnsi="Arial" w:cs="Arial"/>
          <w:i/>
          <w:sz w:val="18"/>
          <w:szCs w:val="18"/>
        </w:rPr>
        <w:t xml:space="preserve"> gavlene bør spærenes afstandsklodser holdes ca. 1 m fra krydsende vægge. Paptage o.l. på træfiberplader skal friholdes til de omkransende bygningsdele, således fugtrelaterede bevægelser i træfiberpladerne fra varierende luftfugtighed, sommer og vinter, ikke </w:t>
      </w:r>
      <w:r w:rsidRPr="000A0F97">
        <w:rPr>
          <w:rFonts w:ascii="Arial" w:hAnsi="Arial" w:cs="Arial"/>
          <w:i/>
          <w:sz w:val="18"/>
          <w:szCs w:val="18"/>
        </w:rPr>
        <w:t>skader bygningen (som det grundlæggende udføres ved trægulve). Dette skal fremgå af projektmaterialet.</w:t>
      </w:r>
    </w:p>
    <w:p w14:paraId="556562D9" w14:textId="77777777" w:rsidR="00863C8C" w:rsidRPr="006A5302" w:rsidRDefault="00863C8C" w:rsidP="00863C8C">
      <w:pPr>
        <w:spacing w:line="276" w:lineRule="auto"/>
        <w:rPr>
          <w:rFonts w:ascii="Arial" w:hAnsi="Arial" w:cs="Arial"/>
          <w:sz w:val="18"/>
          <w:szCs w:val="18"/>
        </w:rPr>
      </w:pPr>
      <w:bookmarkStart w:id="24" w:name="_Hlk504661818"/>
      <w:r w:rsidRPr="000A0F97">
        <w:rPr>
          <w:rFonts w:ascii="Arial" w:hAnsi="Arial" w:cs="Arial"/>
          <w:b/>
          <w:sz w:val="18"/>
          <w:szCs w:val="18"/>
        </w:rPr>
        <w:t>1.3.9 TAGFORANKRING</w:t>
      </w:r>
      <w:r w:rsidR="005A0F90" w:rsidRPr="000A0F97">
        <w:rPr>
          <w:rFonts w:ascii="Arial" w:hAnsi="Arial" w:cs="Arial"/>
          <w:b/>
          <w:sz w:val="18"/>
          <w:szCs w:val="18"/>
        </w:rPr>
        <w:t>, FORSKALLING</w:t>
      </w:r>
      <w:r w:rsidRPr="000A0F97">
        <w:rPr>
          <w:rFonts w:ascii="Arial" w:hAnsi="Arial" w:cs="Arial"/>
          <w:b/>
          <w:sz w:val="18"/>
          <w:szCs w:val="18"/>
        </w:rPr>
        <w:t xml:space="preserve"> OG LOFTSBEKLÆDNINGER</w:t>
      </w:r>
      <w:r w:rsidRPr="000A0F97">
        <w:rPr>
          <w:rFonts w:ascii="Arial" w:hAnsi="Arial" w:cs="Arial"/>
          <w:b/>
          <w:sz w:val="18"/>
          <w:szCs w:val="18"/>
        </w:rPr>
        <w:br/>
      </w:r>
      <w:r w:rsidRPr="000A0F97">
        <w:rPr>
          <w:rFonts w:ascii="Arial" w:hAnsi="Arial" w:cs="Arial"/>
          <w:sz w:val="18"/>
          <w:szCs w:val="18"/>
        </w:rPr>
        <w:t>Forankringer må ikke sømmes/fæstnes til væggenes sider. Forankringen føres fra fundamentet eller etagedækket helt til tag. Vedrørende forede forankringer i skillevægge henvises til anvisningen for: Montering af el, rør og forankringsstænger</w:t>
      </w:r>
      <w:r w:rsidR="00E93A2A" w:rsidRPr="000A0F97">
        <w:rPr>
          <w:rFonts w:ascii="Arial" w:hAnsi="Arial" w:cs="Arial"/>
          <w:sz w:val="18"/>
          <w:szCs w:val="18"/>
        </w:rPr>
        <w:t>.</w:t>
      </w:r>
      <w:r w:rsidR="002C3825" w:rsidRPr="000A0F97">
        <w:rPr>
          <w:rFonts w:ascii="Arial" w:hAnsi="Arial" w:cs="Arial"/>
          <w:sz w:val="18"/>
          <w:szCs w:val="18"/>
        </w:rPr>
        <w:t xml:space="preserve"> </w:t>
      </w:r>
      <w:r w:rsidR="00E93A2A" w:rsidRPr="000A0F97">
        <w:rPr>
          <w:rFonts w:ascii="Arial" w:hAnsi="Arial" w:cs="Arial"/>
          <w:sz w:val="18"/>
          <w:szCs w:val="18"/>
        </w:rPr>
        <w:t xml:space="preserve">Se løsninger på Teknik og Projektering på </w:t>
      </w:r>
      <w:hyperlink r:id="rId14" w:history="1">
        <w:r w:rsidR="00E93A2A" w:rsidRPr="000A0F97">
          <w:rPr>
            <w:rStyle w:val="Hyperlink"/>
            <w:rFonts w:ascii="Arial" w:hAnsi="Arial" w:cs="Arial"/>
            <w:sz w:val="18"/>
            <w:szCs w:val="18"/>
          </w:rPr>
          <w:t>www.hplush.dk</w:t>
        </w:r>
      </w:hyperlink>
      <w:r w:rsidR="00E93A2A" w:rsidRPr="000A0F97">
        <w:rPr>
          <w:rFonts w:ascii="Arial" w:hAnsi="Arial" w:cs="Arial"/>
          <w:sz w:val="18"/>
          <w:szCs w:val="18"/>
        </w:rPr>
        <w:t>.</w:t>
      </w:r>
      <w:r w:rsidRPr="000A0F97">
        <w:rPr>
          <w:rFonts w:ascii="Arial" w:hAnsi="Arial" w:cs="Arial"/>
          <w:sz w:val="18"/>
          <w:szCs w:val="18"/>
        </w:rPr>
        <w:t xml:space="preserve"> Loftforskalling holdes min. 10 mm fra vægge parallelt med forskallingen som normalt gældende for trægulve. Organiske loftsbeklædninger friholdes ligeledes min. 10 mm fra omkransende </w:t>
      </w:r>
      <w:r w:rsidRPr="006A5302">
        <w:rPr>
          <w:rFonts w:ascii="Arial" w:hAnsi="Arial" w:cs="Arial"/>
          <w:sz w:val="18"/>
          <w:szCs w:val="18"/>
        </w:rPr>
        <w:t>vægge. Dette hører til under tømrerentreprisen.</w:t>
      </w:r>
    </w:p>
    <w:bookmarkEnd w:id="24"/>
    <w:p w14:paraId="2D8E02CA" w14:textId="77777777" w:rsidR="00DB1D41" w:rsidRPr="006A5302" w:rsidRDefault="00863C8C" w:rsidP="00DB1D41">
      <w:pPr>
        <w:rPr>
          <w:rFonts w:ascii="Arial" w:hAnsi="Arial" w:cs="Arial"/>
          <w:sz w:val="18"/>
          <w:szCs w:val="18"/>
        </w:rPr>
      </w:pPr>
      <w:r w:rsidRPr="006A5302">
        <w:rPr>
          <w:rFonts w:ascii="Arial" w:hAnsi="Arial" w:cs="Arial"/>
          <w:b/>
          <w:sz w:val="18"/>
          <w:szCs w:val="18"/>
        </w:rPr>
        <w:t>1.3.10 LEJLIGHEDSSKEL</w:t>
      </w:r>
      <w:r w:rsidRPr="006A5302">
        <w:rPr>
          <w:rFonts w:ascii="Arial" w:hAnsi="Arial" w:cs="Arial"/>
          <w:b/>
          <w:sz w:val="18"/>
          <w:szCs w:val="18"/>
        </w:rPr>
        <w:br/>
      </w:r>
      <w:r w:rsidR="00DB1D41" w:rsidRPr="006A5302">
        <w:rPr>
          <w:rFonts w:ascii="Arial" w:hAnsi="Arial" w:cs="Arial"/>
          <w:sz w:val="18"/>
          <w:szCs w:val="18"/>
        </w:rPr>
        <w:t>Udføres som dobbeltvæg med isolering iht. tegningsmaterialet. Grænseværdien for luftlydsisolationen skal horisontalt være min. 55 dB (lydklasse C) mellem boligerne i tæt lav byggeri og i etagebyggeri i nybyggeri.</w:t>
      </w:r>
    </w:p>
    <w:p w14:paraId="3C0DBEB3" w14:textId="77777777" w:rsidR="00DB1D41" w:rsidRPr="006A5302" w:rsidRDefault="00DB1D41" w:rsidP="00DB1D41">
      <w:pPr>
        <w:rPr>
          <w:rFonts w:ascii="Arial" w:hAnsi="Arial" w:cs="Arial"/>
          <w:sz w:val="18"/>
          <w:szCs w:val="18"/>
        </w:rPr>
      </w:pPr>
      <w:r w:rsidRPr="006A5302">
        <w:rPr>
          <w:rFonts w:ascii="Arial" w:hAnsi="Arial" w:cs="Arial"/>
          <w:sz w:val="18"/>
          <w:szCs w:val="18"/>
        </w:rPr>
        <w:t>FUNDAMENT/SOKKEL UNDER YDERVÆGGE</w:t>
      </w:r>
      <w:r w:rsidRPr="006A5302">
        <w:rPr>
          <w:rFonts w:ascii="Arial" w:hAnsi="Arial" w:cs="Arial"/>
          <w:sz w:val="18"/>
          <w:szCs w:val="18"/>
        </w:rPr>
        <w:br/>
        <w:t>Sokkels indvendige del må aldrig være gennemgående ved lejlighedsskel.</w:t>
      </w:r>
      <w:r w:rsidRPr="006A5302">
        <w:rPr>
          <w:rFonts w:ascii="Arial" w:hAnsi="Arial" w:cs="Arial"/>
          <w:sz w:val="18"/>
          <w:szCs w:val="18"/>
        </w:rPr>
        <w:br/>
        <w:t>Sokkels udvendig del:</w:t>
      </w:r>
      <w:r w:rsidRPr="006A5302">
        <w:rPr>
          <w:rFonts w:ascii="Arial" w:hAnsi="Arial" w:cs="Arial"/>
          <w:sz w:val="18"/>
          <w:szCs w:val="18"/>
        </w:rPr>
        <w:br/>
        <w:t>Metode A: Sokkel adskilles med en dilatationsfuge i en dybde på 300 mm under terrændækkets overside.</w:t>
      </w:r>
      <w:r w:rsidRPr="006A5302">
        <w:rPr>
          <w:rFonts w:ascii="Arial" w:hAnsi="Arial" w:cs="Arial"/>
          <w:sz w:val="18"/>
          <w:szCs w:val="18"/>
        </w:rPr>
        <w:br/>
        <w:t xml:space="preserve">Metode B: Hvis vange under </w:t>
      </w:r>
      <w:proofErr w:type="spellStart"/>
      <w:r w:rsidRPr="006A5302">
        <w:rPr>
          <w:rFonts w:ascii="Arial" w:hAnsi="Arial" w:cs="Arial"/>
          <w:sz w:val="18"/>
          <w:szCs w:val="18"/>
        </w:rPr>
        <w:t>formur</w:t>
      </w:r>
      <w:proofErr w:type="spellEnd"/>
      <w:r w:rsidRPr="006A5302">
        <w:rPr>
          <w:rFonts w:ascii="Arial" w:hAnsi="Arial" w:cs="Arial"/>
          <w:sz w:val="18"/>
          <w:szCs w:val="18"/>
        </w:rPr>
        <w:t xml:space="preserve"> ikke adskilles med en dilatationsfuge, skal der ud for dobbeltvæg være en lodret binderfrizone med en bredde på mindst 1200 mm.</w:t>
      </w:r>
    </w:p>
    <w:p w14:paraId="76599F28" w14:textId="77777777" w:rsidR="00DB1D41" w:rsidRPr="003E307F" w:rsidRDefault="00DB1D41" w:rsidP="00DB1D41">
      <w:pPr>
        <w:rPr>
          <w:rFonts w:ascii="Arial" w:hAnsi="Arial" w:cs="Arial"/>
          <w:sz w:val="18"/>
          <w:szCs w:val="18"/>
        </w:rPr>
      </w:pPr>
      <w:r w:rsidRPr="006A5302">
        <w:rPr>
          <w:rFonts w:ascii="Arial" w:hAnsi="Arial" w:cs="Arial"/>
          <w:sz w:val="18"/>
          <w:szCs w:val="18"/>
        </w:rPr>
        <w:t>YDERVÆGGE</w:t>
      </w:r>
      <w:r w:rsidRPr="006A5302">
        <w:rPr>
          <w:rFonts w:ascii="Arial" w:hAnsi="Arial" w:cs="Arial"/>
          <w:sz w:val="18"/>
          <w:szCs w:val="18"/>
        </w:rPr>
        <w:br/>
        <w:t>Ydervæggens indvendige del må aldrig være gennemgående ved lejlighedsskel.</w:t>
      </w:r>
      <w:r w:rsidRPr="006A5302">
        <w:rPr>
          <w:rFonts w:ascii="Arial" w:hAnsi="Arial" w:cs="Arial"/>
          <w:sz w:val="18"/>
          <w:szCs w:val="18"/>
        </w:rPr>
        <w:br/>
        <w:t>Ydervæggen udvendig del:</w:t>
      </w:r>
      <w:r w:rsidRPr="006A5302">
        <w:rPr>
          <w:rFonts w:ascii="Arial" w:hAnsi="Arial" w:cs="Arial"/>
          <w:sz w:val="18"/>
          <w:szCs w:val="18"/>
        </w:rPr>
        <w:br/>
        <w:t xml:space="preserve">Metode A: Ydervægge adskilles </w:t>
      </w:r>
      <w:r w:rsidRPr="003E307F">
        <w:rPr>
          <w:rFonts w:ascii="Arial" w:hAnsi="Arial" w:cs="Arial"/>
          <w:sz w:val="18"/>
          <w:szCs w:val="18"/>
        </w:rPr>
        <w:t>med en dilatationsfuge, ligesom ved sokkel.</w:t>
      </w:r>
      <w:r w:rsidRPr="003E307F">
        <w:rPr>
          <w:rFonts w:ascii="Arial" w:hAnsi="Arial" w:cs="Arial"/>
          <w:sz w:val="18"/>
          <w:szCs w:val="18"/>
        </w:rPr>
        <w:br/>
        <w:t xml:space="preserve">Metode B: Hvis </w:t>
      </w:r>
      <w:proofErr w:type="spellStart"/>
      <w:r w:rsidRPr="003E307F">
        <w:rPr>
          <w:rFonts w:ascii="Arial" w:hAnsi="Arial" w:cs="Arial"/>
          <w:sz w:val="18"/>
          <w:szCs w:val="18"/>
        </w:rPr>
        <w:t>formur</w:t>
      </w:r>
      <w:proofErr w:type="spellEnd"/>
      <w:r w:rsidRPr="003E307F">
        <w:rPr>
          <w:rFonts w:ascii="Arial" w:hAnsi="Arial" w:cs="Arial"/>
          <w:sz w:val="18"/>
          <w:szCs w:val="18"/>
        </w:rPr>
        <w:t xml:space="preserve"> ikke adskilles med en dilatationsfuge, skal der ud for dobbeltvæg være en lodret binderfrizone med en bredde på min. 1200 mm, ligesom ved sokkel.</w:t>
      </w:r>
    </w:p>
    <w:p w14:paraId="673BC255" w14:textId="77777777" w:rsidR="00DB1D41" w:rsidRPr="003E307F" w:rsidRDefault="00DB1D41">
      <w:pPr>
        <w:rPr>
          <w:rFonts w:ascii="Arial" w:hAnsi="Arial" w:cs="Arial"/>
          <w:sz w:val="18"/>
          <w:szCs w:val="18"/>
        </w:rPr>
      </w:pPr>
      <w:r w:rsidRPr="003E307F">
        <w:rPr>
          <w:rFonts w:ascii="Arial" w:hAnsi="Arial" w:cs="Arial"/>
          <w:sz w:val="18"/>
          <w:szCs w:val="18"/>
        </w:rPr>
        <w:br w:type="page"/>
      </w:r>
    </w:p>
    <w:p w14:paraId="7A9B1A01" w14:textId="77777777" w:rsidR="00DB1D41" w:rsidRPr="000A0F97" w:rsidRDefault="00DB1D41" w:rsidP="00DB1D41">
      <w:pPr>
        <w:rPr>
          <w:rFonts w:ascii="Arial" w:hAnsi="Arial" w:cs="Arial"/>
          <w:b/>
          <w:sz w:val="48"/>
          <w:szCs w:val="48"/>
          <w:lang w:eastAsia="da-DK"/>
        </w:rPr>
      </w:pPr>
      <w:r w:rsidRPr="000A0F97">
        <w:rPr>
          <w:rFonts w:ascii="Arial" w:hAnsi="Arial" w:cs="Arial"/>
          <w:b/>
          <w:sz w:val="48"/>
          <w:szCs w:val="48"/>
          <w:lang w:eastAsia="da-DK"/>
        </w:rPr>
        <w:lastRenderedPageBreak/>
        <w:t>Entreprisebeskrivelse</w:t>
      </w:r>
    </w:p>
    <w:p w14:paraId="2B41A47B" w14:textId="77777777" w:rsidR="00DB1D41" w:rsidRPr="000A0F97" w:rsidRDefault="00DB1D41" w:rsidP="00DB1D41">
      <w:pPr>
        <w:rPr>
          <w:rFonts w:ascii="Arial" w:hAnsi="Arial" w:cs="Arial"/>
          <w:b/>
          <w:color w:val="565A5C"/>
          <w:sz w:val="40"/>
          <w:szCs w:val="40"/>
          <w:lang w:eastAsia="da-DK"/>
        </w:rPr>
      </w:pPr>
      <w:r w:rsidRPr="000A0F97">
        <w:rPr>
          <w:rFonts w:ascii="Arial" w:hAnsi="Arial" w:cs="Arial"/>
          <w:b/>
          <w:color w:val="565A5C"/>
          <w:sz w:val="40"/>
          <w:szCs w:val="40"/>
          <w:lang w:eastAsia="da-DK"/>
        </w:rPr>
        <w:t>Porebeton, H+H Multipladen</w:t>
      </w:r>
    </w:p>
    <w:p w14:paraId="104FCFF0" w14:textId="77777777" w:rsidR="00DB1D41" w:rsidRPr="000A0F97" w:rsidRDefault="00DB1D41" w:rsidP="00DB1D41">
      <w:pPr>
        <w:rPr>
          <w:rFonts w:ascii="Arial" w:hAnsi="Arial" w:cs="Arial"/>
          <w:sz w:val="28"/>
          <w:szCs w:val="28"/>
          <w:lang w:eastAsia="da-DK"/>
        </w:rPr>
      </w:pPr>
    </w:p>
    <w:p w14:paraId="60E8E814" w14:textId="77777777" w:rsidR="00DB1D41" w:rsidRPr="006A5302" w:rsidRDefault="00DB1D41" w:rsidP="00DB1D41">
      <w:pPr>
        <w:rPr>
          <w:rFonts w:ascii="Arial" w:hAnsi="Arial" w:cs="Arial"/>
          <w:sz w:val="28"/>
          <w:szCs w:val="28"/>
          <w:lang w:eastAsia="da-DK"/>
        </w:rPr>
      </w:pPr>
    </w:p>
    <w:p w14:paraId="621C2274" w14:textId="77777777" w:rsidR="00DB1D41" w:rsidRPr="006A5302" w:rsidRDefault="00DB1D41" w:rsidP="00DB1D41">
      <w:pPr>
        <w:rPr>
          <w:rFonts w:ascii="Arial" w:hAnsi="Arial" w:cs="Arial"/>
          <w:sz w:val="18"/>
          <w:szCs w:val="18"/>
        </w:rPr>
      </w:pPr>
      <w:r w:rsidRPr="006A5302">
        <w:rPr>
          <w:rFonts w:ascii="Arial" w:hAnsi="Arial" w:cs="Arial"/>
          <w:sz w:val="18"/>
          <w:szCs w:val="18"/>
        </w:rPr>
        <w:t>FUNDAMENT/SOKKEL UNDER DOBBELTVÆG I LEJLIGHEDSSKEL</w:t>
      </w:r>
      <w:r w:rsidRPr="006A5302">
        <w:rPr>
          <w:rFonts w:ascii="Arial" w:hAnsi="Arial" w:cs="Arial"/>
          <w:sz w:val="18"/>
          <w:szCs w:val="18"/>
        </w:rPr>
        <w:br/>
        <w:t>Sokkel skal afhængigt af hulrum i dobbeltvæg være delt til min. 50 mm afstand. Hulrum i sokkel skal isoleres med trykfast mineraluld. Der må under ingen omstændigheder være faste forbindelser mellem de to vægge som f.eks. murbindere, mørtel, hård skumisolering o.l.</w:t>
      </w:r>
      <w:r w:rsidRPr="006A5302">
        <w:rPr>
          <w:rFonts w:ascii="Arial" w:hAnsi="Arial" w:cs="Arial"/>
          <w:sz w:val="18"/>
          <w:szCs w:val="18"/>
        </w:rPr>
        <w:br/>
        <w:t>Metode A: Terrændæk (beton) støder op til fundament/sokkel, adskilles med en 10-15 mm fuge (kantisolering) og sokkel adskilles i en dybde på min. 400 mm under terrændækkets overside.</w:t>
      </w:r>
      <w:r w:rsidRPr="006A5302">
        <w:rPr>
          <w:rFonts w:ascii="Arial" w:hAnsi="Arial" w:cs="Arial"/>
          <w:sz w:val="18"/>
          <w:szCs w:val="18"/>
        </w:rPr>
        <w:br/>
        <w:t>Metode B: Terrændæk (beton) ført ind på fundament/sokkel overside og sokkel adskilles i en dybde på min. 300 mm under terrændækkets overside.</w:t>
      </w:r>
    </w:p>
    <w:p w14:paraId="6C629826" w14:textId="77777777" w:rsidR="00DB1D41" w:rsidRPr="006A5302" w:rsidRDefault="00DB1D41" w:rsidP="00DB1D41">
      <w:pPr>
        <w:rPr>
          <w:rFonts w:ascii="Arial" w:hAnsi="Arial" w:cs="Arial"/>
          <w:sz w:val="18"/>
          <w:szCs w:val="18"/>
        </w:rPr>
      </w:pPr>
      <w:r w:rsidRPr="006A5302">
        <w:rPr>
          <w:rFonts w:ascii="Arial" w:hAnsi="Arial" w:cs="Arial"/>
          <w:sz w:val="18"/>
          <w:szCs w:val="18"/>
        </w:rPr>
        <w:t>DOBBELTVÆG I LEJLIGHEDSSKEL</w:t>
      </w:r>
      <w:r w:rsidRPr="006A5302">
        <w:rPr>
          <w:rFonts w:ascii="Arial" w:hAnsi="Arial" w:cs="Arial"/>
          <w:sz w:val="18"/>
          <w:szCs w:val="18"/>
        </w:rPr>
        <w:br/>
        <w:t xml:space="preserve">Lydisolerende dobbeltvæg skal udføres som to helt adskilte bygningsdele. Der må under ingen omstændigheder være faste forbindelser mellem de to vægge som f.eks. murbindere, mørtel </w:t>
      </w:r>
      <w:proofErr w:type="spellStart"/>
      <w:r w:rsidRPr="006A5302">
        <w:rPr>
          <w:rFonts w:ascii="Arial" w:hAnsi="Arial" w:cs="Arial"/>
          <w:sz w:val="18"/>
          <w:szCs w:val="18"/>
        </w:rPr>
        <w:t>o.l</w:t>
      </w:r>
      <w:proofErr w:type="spellEnd"/>
    </w:p>
    <w:p w14:paraId="1D73EC1C" w14:textId="77777777" w:rsidR="00DB1D41" w:rsidRPr="006A5302" w:rsidRDefault="00DB1D41" w:rsidP="00DB1D41">
      <w:pPr>
        <w:rPr>
          <w:rFonts w:ascii="Arial" w:hAnsi="Arial" w:cs="Arial"/>
          <w:sz w:val="18"/>
          <w:szCs w:val="18"/>
        </w:rPr>
      </w:pPr>
      <w:r w:rsidRPr="006A5302">
        <w:rPr>
          <w:rFonts w:ascii="Arial" w:hAnsi="Arial" w:cs="Arial"/>
          <w:sz w:val="18"/>
          <w:szCs w:val="18"/>
        </w:rPr>
        <w:t>ETAGEKRYDS I LEJLIGHEDSSKEL</w:t>
      </w:r>
      <w:r w:rsidRPr="006A5302">
        <w:rPr>
          <w:rFonts w:ascii="Arial" w:hAnsi="Arial" w:cs="Arial"/>
          <w:sz w:val="18"/>
          <w:szCs w:val="18"/>
        </w:rPr>
        <w:br/>
        <w:t xml:space="preserve">Der udføres min. 30 mm trykfast mineraluld som randisolering mellem </w:t>
      </w:r>
      <w:proofErr w:type="spellStart"/>
      <w:r w:rsidRPr="006A5302">
        <w:rPr>
          <w:rFonts w:ascii="Arial" w:hAnsi="Arial" w:cs="Arial"/>
          <w:sz w:val="18"/>
          <w:szCs w:val="18"/>
        </w:rPr>
        <w:t>udstøbning</w:t>
      </w:r>
      <w:proofErr w:type="spellEnd"/>
      <w:r w:rsidRPr="006A5302">
        <w:rPr>
          <w:rFonts w:ascii="Arial" w:hAnsi="Arial" w:cs="Arial"/>
          <w:sz w:val="18"/>
          <w:szCs w:val="18"/>
        </w:rPr>
        <w:t xml:space="preserve"> på </w:t>
      </w:r>
      <w:proofErr w:type="spellStart"/>
      <w:r w:rsidRPr="006A5302">
        <w:rPr>
          <w:rFonts w:ascii="Arial" w:hAnsi="Arial" w:cs="Arial"/>
          <w:sz w:val="18"/>
          <w:szCs w:val="18"/>
        </w:rPr>
        <w:t>lyddæk</w:t>
      </w:r>
      <w:proofErr w:type="spellEnd"/>
      <w:r w:rsidRPr="006A5302">
        <w:rPr>
          <w:rFonts w:ascii="Arial" w:hAnsi="Arial" w:cs="Arial"/>
          <w:sz w:val="18"/>
          <w:szCs w:val="18"/>
        </w:rPr>
        <w:t xml:space="preserve">. I vandrette samlinger mellem bærende bagmur eller bærende skillevægge og </w:t>
      </w:r>
      <w:proofErr w:type="spellStart"/>
      <w:r w:rsidRPr="006A5302">
        <w:rPr>
          <w:rFonts w:ascii="Arial" w:hAnsi="Arial" w:cs="Arial"/>
          <w:sz w:val="18"/>
          <w:szCs w:val="18"/>
        </w:rPr>
        <w:t>lyddæk</w:t>
      </w:r>
      <w:proofErr w:type="spellEnd"/>
      <w:r w:rsidRPr="006A5302">
        <w:rPr>
          <w:rFonts w:ascii="Arial" w:hAnsi="Arial" w:cs="Arial"/>
          <w:sz w:val="18"/>
          <w:szCs w:val="18"/>
        </w:rPr>
        <w:t xml:space="preserve"> anvendes bløde mellemlag som </w:t>
      </w:r>
      <w:proofErr w:type="spellStart"/>
      <w:r w:rsidRPr="006A5302">
        <w:rPr>
          <w:rFonts w:ascii="Arial" w:hAnsi="Arial" w:cs="Arial"/>
          <w:sz w:val="18"/>
          <w:szCs w:val="18"/>
        </w:rPr>
        <w:t>Sylomer</w:t>
      </w:r>
      <w:proofErr w:type="spellEnd"/>
      <w:r w:rsidRPr="006A5302">
        <w:rPr>
          <w:rFonts w:ascii="Arial" w:hAnsi="Arial" w:cs="Arial"/>
          <w:sz w:val="18"/>
          <w:szCs w:val="18"/>
        </w:rPr>
        <w:t xml:space="preserve"> over og under </w:t>
      </w:r>
      <w:proofErr w:type="spellStart"/>
      <w:r w:rsidRPr="006A5302">
        <w:rPr>
          <w:rFonts w:ascii="Arial" w:hAnsi="Arial" w:cs="Arial"/>
          <w:sz w:val="18"/>
          <w:szCs w:val="18"/>
        </w:rPr>
        <w:t>lyddæk</w:t>
      </w:r>
      <w:proofErr w:type="spellEnd"/>
      <w:r w:rsidRPr="006A5302">
        <w:rPr>
          <w:rFonts w:ascii="Arial" w:hAnsi="Arial" w:cs="Arial"/>
          <w:sz w:val="18"/>
          <w:szCs w:val="18"/>
        </w:rPr>
        <w:t>, hvor der er horisontale lydkrav.</w:t>
      </w:r>
      <w:r w:rsidRPr="006A5302">
        <w:rPr>
          <w:rFonts w:ascii="Arial" w:hAnsi="Arial" w:cs="Arial"/>
          <w:sz w:val="18"/>
          <w:szCs w:val="18"/>
        </w:rPr>
        <w:br/>
        <w:t>Der anvendes bløde mellemlag, for at opnå betydelig bedre dæmpning af vandret og lodret flanketransmission i knudepunkterne ved konstruktionssamlingerne, se vejledningerne Lydisolering, Dobbeltvægge i tæt/lav byggeri og Lydisolering, Kombinationsbyggeri.</w:t>
      </w:r>
    </w:p>
    <w:p w14:paraId="03359CDB" w14:textId="77777777" w:rsidR="00DB1D41" w:rsidRPr="006A5302" w:rsidRDefault="00DB1D41" w:rsidP="00DB1D41">
      <w:pPr>
        <w:rPr>
          <w:rFonts w:ascii="Arial" w:hAnsi="Arial" w:cs="Arial"/>
          <w:sz w:val="18"/>
          <w:szCs w:val="18"/>
        </w:rPr>
      </w:pPr>
      <w:r w:rsidRPr="006A5302">
        <w:rPr>
          <w:rFonts w:ascii="Arial" w:hAnsi="Arial" w:cs="Arial"/>
          <w:sz w:val="18"/>
          <w:szCs w:val="18"/>
        </w:rPr>
        <w:t>TAG I LEJLIGHEDSSKEL</w:t>
      </w:r>
      <w:r w:rsidRPr="006A5302">
        <w:rPr>
          <w:rFonts w:ascii="Arial" w:hAnsi="Arial" w:cs="Arial"/>
          <w:sz w:val="18"/>
          <w:szCs w:val="18"/>
        </w:rPr>
        <w:br/>
        <w:t xml:space="preserve">Den ene væg føres helt til underkant tag, og den anden føres mindst 200 mm op i loftisoleringen i niveau med den højst beliggende boligs </w:t>
      </w:r>
      <w:proofErr w:type="spellStart"/>
      <w:r w:rsidRPr="006A5302">
        <w:rPr>
          <w:rFonts w:ascii="Arial" w:hAnsi="Arial" w:cs="Arial"/>
          <w:sz w:val="18"/>
          <w:szCs w:val="18"/>
        </w:rPr>
        <w:t>tagrum</w:t>
      </w:r>
      <w:proofErr w:type="spellEnd"/>
      <w:r w:rsidRPr="006A5302">
        <w:rPr>
          <w:rFonts w:ascii="Arial" w:hAnsi="Arial" w:cs="Arial"/>
          <w:sz w:val="18"/>
          <w:szCs w:val="18"/>
        </w:rPr>
        <w:t>. Tagrumstrekanten fastgøres og brandtætnes til tagkonstruktionen. Loftkonstruktionen skal have tæt tilslutning til væggene, og der skal udføres en elastisk fuge langs loftbeklædningen og den lave væg. Loftbeklædningen skal have en kvalitet som en tæt 9 mm gipskartonplade. Hvis der anvendes listelofter, træbeton o.l., føres begge sider til underkant tag. Loftkonstruktionen hører under tømrerentreprisen.</w:t>
      </w:r>
      <w:r w:rsidRPr="006A5302">
        <w:rPr>
          <w:rFonts w:ascii="Arial" w:hAnsi="Arial" w:cs="Arial"/>
          <w:sz w:val="18"/>
          <w:szCs w:val="18"/>
        </w:rPr>
        <w:br/>
        <w:t>Der anvendes elastisk fuge, for at opnå betydelig bedre dæmpning af flanketransmission i knudepunkterne ved konstruktionssamlingerne, se vejledningen Lydisolering, Dobbeltvægge i tæt/lav byggeri.</w:t>
      </w:r>
    </w:p>
    <w:p w14:paraId="3ACF3741" w14:textId="77777777" w:rsidR="00010A06" w:rsidRPr="006A5302" w:rsidRDefault="00010A06" w:rsidP="00863C8C">
      <w:pPr>
        <w:spacing w:line="276" w:lineRule="auto"/>
        <w:rPr>
          <w:rFonts w:ascii="Arial" w:hAnsi="Arial" w:cs="Arial"/>
          <w:b/>
          <w:sz w:val="18"/>
          <w:szCs w:val="18"/>
        </w:rPr>
      </w:pPr>
      <w:bookmarkStart w:id="25" w:name="_Hlk528054309"/>
      <w:r w:rsidRPr="006A5302">
        <w:rPr>
          <w:rFonts w:ascii="Arial" w:hAnsi="Arial" w:cs="Arial"/>
          <w:b/>
          <w:sz w:val="18"/>
          <w:szCs w:val="18"/>
        </w:rPr>
        <w:t>1.3.11 KOMBINATIONSBYGGERI</w:t>
      </w:r>
      <w:r w:rsidRPr="006A5302">
        <w:rPr>
          <w:rFonts w:ascii="Arial" w:hAnsi="Arial" w:cs="Arial"/>
          <w:b/>
          <w:sz w:val="18"/>
          <w:szCs w:val="18"/>
          <w:highlight w:val="yellow"/>
        </w:rPr>
        <w:br/>
      </w:r>
      <w:r w:rsidR="00DB1D41" w:rsidRPr="006A5302">
        <w:rPr>
          <w:rFonts w:ascii="Arial" w:hAnsi="Arial" w:cs="Arial"/>
          <w:sz w:val="18"/>
          <w:szCs w:val="18"/>
        </w:rPr>
        <w:t xml:space="preserve">Skillevægge i rækkehuse, samt bagmur, skillevægge og lejlighedsskel i etagebyggeri udføres iht. reglerne for bløde mellemlag i kombinationsbyggeri, for at reducer flanketransmissionen tilstrækkeligt. Ved anvendelse af bløde mellemlag mellem porebeton og beton eller </w:t>
      </w:r>
      <w:proofErr w:type="spellStart"/>
      <w:r w:rsidR="00DB1D41" w:rsidRPr="006A5302">
        <w:rPr>
          <w:rFonts w:ascii="Arial" w:hAnsi="Arial" w:cs="Arial"/>
          <w:sz w:val="18"/>
          <w:szCs w:val="18"/>
        </w:rPr>
        <w:t>letklinkebeton</w:t>
      </w:r>
      <w:proofErr w:type="spellEnd"/>
      <w:r w:rsidR="00DB1D41" w:rsidRPr="006A5302">
        <w:rPr>
          <w:rFonts w:ascii="Arial" w:hAnsi="Arial" w:cs="Arial"/>
          <w:sz w:val="18"/>
          <w:szCs w:val="18"/>
        </w:rPr>
        <w:t>, vil der kunne opnås betydelig bedre dæmpning af vandret og lodret flanketransmission i knudepunkterne ved konstruktionssamlingerne, se vejledningerne Lydisolering, Dobbeltvægge i tæt/lav byggeri og Lydisolering, Kombinationsbyggeri.</w:t>
      </w:r>
    </w:p>
    <w:p w14:paraId="3A878D36" w14:textId="77777777" w:rsidR="0075706E" w:rsidRDefault="00681947" w:rsidP="00B041E3">
      <w:pPr>
        <w:spacing w:line="276" w:lineRule="auto"/>
        <w:rPr>
          <w:rStyle w:val="Hyperlink"/>
          <w:rFonts w:ascii="Arial" w:hAnsi="Arial" w:cs="Arial"/>
          <w:sz w:val="18"/>
          <w:szCs w:val="18"/>
        </w:rPr>
      </w:pPr>
      <w:bookmarkStart w:id="26" w:name="_Hlk504662278"/>
      <w:bookmarkEnd w:id="25"/>
      <w:r w:rsidRPr="006A5302">
        <w:rPr>
          <w:rFonts w:ascii="Arial" w:hAnsi="Arial" w:cs="Arial"/>
          <w:b/>
          <w:sz w:val="18"/>
          <w:szCs w:val="18"/>
        </w:rPr>
        <w:t>1.3.1</w:t>
      </w:r>
      <w:r w:rsidR="00D348DC" w:rsidRPr="006A5302">
        <w:rPr>
          <w:rFonts w:ascii="Arial" w:hAnsi="Arial" w:cs="Arial"/>
          <w:b/>
          <w:sz w:val="18"/>
          <w:szCs w:val="18"/>
        </w:rPr>
        <w:t>2</w:t>
      </w:r>
      <w:r w:rsidRPr="006A5302">
        <w:rPr>
          <w:rFonts w:ascii="Arial" w:hAnsi="Arial" w:cs="Arial"/>
          <w:b/>
          <w:sz w:val="18"/>
          <w:szCs w:val="18"/>
        </w:rPr>
        <w:t xml:space="preserve"> UDTØRRING OG FUGTMÅLING</w:t>
      </w:r>
      <w:r w:rsidRPr="006A5302">
        <w:rPr>
          <w:rFonts w:ascii="Arial" w:hAnsi="Arial" w:cs="Arial"/>
          <w:b/>
          <w:sz w:val="18"/>
          <w:szCs w:val="18"/>
        </w:rPr>
        <w:br/>
      </w:r>
      <w:r w:rsidRPr="006A5302">
        <w:rPr>
          <w:rFonts w:ascii="Arial" w:hAnsi="Arial" w:cs="Arial"/>
          <w:sz w:val="18"/>
          <w:szCs w:val="18"/>
        </w:rPr>
        <w:t xml:space="preserve">Udtørring og fugtmålinger foretages </w:t>
      </w:r>
      <w:r w:rsidRPr="000A0F97">
        <w:rPr>
          <w:rFonts w:ascii="Arial" w:hAnsi="Arial" w:cs="Arial"/>
          <w:sz w:val="18"/>
          <w:szCs w:val="18"/>
        </w:rPr>
        <w:t xml:space="preserve">af anden part end porebetonmontøren. Der anvendes effektiv absorptionsaffugter eller tilsvarende under udtørringsperioden. Mest almindelige fugtmålemetoder er Veje-tørre-veje måling, RF i borehuller eller </w:t>
      </w:r>
      <w:proofErr w:type="spellStart"/>
      <w:r w:rsidRPr="000A0F97">
        <w:rPr>
          <w:rFonts w:ascii="Arial" w:hAnsi="Arial" w:cs="Arial"/>
          <w:sz w:val="18"/>
          <w:szCs w:val="18"/>
        </w:rPr>
        <w:t>kapacitive</w:t>
      </w:r>
      <w:proofErr w:type="spellEnd"/>
      <w:r w:rsidRPr="000A0F97">
        <w:rPr>
          <w:rFonts w:ascii="Arial" w:hAnsi="Arial" w:cs="Arial"/>
          <w:sz w:val="18"/>
          <w:szCs w:val="18"/>
        </w:rPr>
        <w:t xml:space="preserve"> målinger. Udtørring og dokumentation udføres inden overfladebehandlinger, se grænseværdier for fugtindhold i porebeton på</w:t>
      </w:r>
      <w:r w:rsidR="00E93A2A" w:rsidRPr="000A0F97">
        <w:rPr>
          <w:rFonts w:ascii="Arial" w:hAnsi="Arial" w:cs="Arial"/>
          <w:sz w:val="18"/>
          <w:szCs w:val="18"/>
        </w:rPr>
        <w:t xml:space="preserve"> Teknik og Projektering på </w:t>
      </w:r>
      <w:hyperlink r:id="rId15" w:history="1">
        <w:r w:rsidR="00E93A2A" w:rsidRPr="000A0F97">
          <w:rPr>
            <w:rStyle w:val="Hyperlink"/>
            <w:rFonts w:ascii="Arial" w:hAnsi="Arial" w:cs="Arial"/>
            <w:sz w:val="18"/>
            <w:szCs w:val="18"/>
          </w:rPr>
          <w:t>www.hplush.dk</w:t>
        </w:r>
      </w:hyperlink>
    </w:p>
    <w:p w14:paraId="7D411DDD" w14:textId="2DE81A77" w:rsidR="008B6FAD" w:rsidRDefault="00681947" w:rsidP="004C2ABF">
      <w:pPr>
        <w:spacing w:line="276" w:lineRule="auto"/>
        <w:rPr>
          <w:rFonts w:ascii="Arial" w:hAnsi="Arial" w:cs="Arial"/>
          <w:b/>
          <w:sz w:val="18"/>
          <w:szCs w:val="18"/>
        </w:rPr>
      </w:pPr>
      <w:bookmarkStart w:id="27" w:name="_Hlk504034560"/>
      <w:bookmarkStart w:id="28" w:name="_Hlk504662323"/>
      <w:bookmarkEnd w:id="26"/>
      <w:r>
        <w:rPr>
          <w:rFonts w:ascii="Arial" w:hAnsi="Arial" w:cs="Arial"/>
          <w:b/>
          <w:sz w:val="18"/>
          <w:szCs w:val="18"/>
        </w:rPr>
        <w:t>1.3.1</w:t>
      </w:r>
      <w:r w:rsidR="00D348DC">
        <w:rPr>
          <w:rFonts w:ascii="Arial" w:hAnsi="Arial" w:cs="Arial"/>
          <w:b/>
          <w:sz w:val="18"/>
          <w:szCs w:val="18"/>
        </w:rPr>
        <w:t>3</w:t>
      </w:r>
      <w:r>
        <w:rPr>
          <w:rFonts w:ascii="Arial" w:hAnsi="Arial" w:cs="Arial"/>
          <w:b/>
          <w:sz w:val="18"/>
          <w:szCs w:val="18"/>
        </w:rPr>
        <w:t xml:space="preserve"> OVERFLADEBEHANDLING</w:t>
      </w:r>
      <w:r>
        <w:rPr>
          <w:rFonts w:ascii="Arial" w:hAnsi="Arial" w:cs="Arial"/>
          <w:b/>
          <w:sz w:val="18"/>
          <w:szCs w:val="18"/>
        </w:rPr>
        <w:br/>
      </w:r>
      <w:r>
        <w:rPr>
          <w:rFonts w:ascii="Arial" w:hAnsi="Arial" w:cs="Arial"/>
          <w:sz w:val="18"/>
          <w:szCs w:val="18"/>
        </w:rPr>
        <w:t>Der kan f.eks. vælges en kantspartling</w:t>
      </w:r>
      <w:r w:rsidR="00E93A2A">
        <w:rPr>
          <w:rFonts w:ascii="Arial" w:hAnsi="Arial" w:cs="Arial"/>
          <w:sz w:val="18"/>
          <w:szCs w:val="18"/>
        </w:rPr>
        <w:t xml:space="preserve"> eller en</w:t>
      </w:r>
      <w:r>
        <w:rPr>
          <w:rFonts w:ascii="Arial" w:hAnsi="Arial" w:cs="Arial"/>
          <w:sz w:val="18"/>
          <w:szCs w:val="18"/>
        </w:rPr>
        <w:t xml:space="preserve"> fuldspartling</w:t>
      </w:r>
      <w:r w:rsidR="00E93A2A">
        <w:rPr>
          <w:rFonts w:ascii="Arial" w:hAnsi="Arial" w:cs="Arial"/>
          <w:sz w:val="18"/>
          <w:szCs w:val="18"/>
        </w:rPr>
        <w:t xml:space="preserve"> </w:t>
      </w:r>
      <w:r w:rsidR="00E93A2A" w:rsidRPr="009C2E44">
        <w:rPr>
          <w:rFonts w:ascii="Arial" w:hAnsi="Arial" w:cs="Arial"/>
          <w:sz w:val="18"/>
          <w:szCs w:val="18"/>
        </w:rPr>
        <w:t>med</w:t>
      </w:r>
      <w:r w:rsidRPr="009C2E44">
        <w:rPr>
          <w:rFonts w:ascii="Arial" w:hAnsi="Arial" w:cs="Arial"/>
          <w:sz w:val="18"/>
          <w:szCs w:val="18"/>
        </w:rPr>
        <w:t xml:space="preserve"> H+H Spartelmasse, cementbunden, glasfilt</w:t>
      </w:r>
      <w:r>
        <w:rPr>
          <w:rFonts w:ascii="Arial" w:hAnsi="Arial" w:cs="Arial"/>
          <w:sz w:val="18"/>
          <w:szCs w:val="18"/>
        </w:rPr>
        <w:t xml:space="preserve"> eller glasvæv, tapet, fliser, etc. iht. </w:t>
      </w:r>
      <w:r w:rsidRPr="000A0F97">
        <w:rPr>
          <w:rFonts w:ascii="Arial" w:hAnsi="Arial" w:cs="Arial"/>
          <w:sz w:val="18"/>
          <w:szCs w:val="18"/>
        </w:rPr>
        <w:t>forudsætningerne i MBK 2296</w:t>
      </w:r>
      <w:r w:rsidR="003D48E5" w:rsidRPr="000A0F97">
        <w:rPr>
          <w:rFonts w:ascii="Arial" w:hAnsi="Arial" w:cs="Arial"/>
          <w:sz w:val="18"/>
          <w:szCs w:val="18"/>
        </w:rPr>
        <w:t>, MBK</w:t>
      </w:r>
      <w:r w:rsidR="001B182B" w:rsidRPr="000A0F97">
        <w:rPr>
          <w:rFonts w:ascii="Arial" w:hAnsi="Arial" w:cs="Arial"/>
          <w:sz w:val="18"/>
          <w:szCs w:val="18"/>
        </w:rPr>
        <w:t xml:space="preserve"> 2896 mf.</w:t>
      </w:r>
      <w:r w:rsidRPr="000A0F97">
        <w:rPr>
          <w:rFonts w:ascii="Arial" w:hAnsi="Arial" w:cs="Arial"/>
          <w:sz w:val="18"/>
          <w:szCs w:val="18"/>
        </w:rPr>
        <w:br/>
        <w:t xml:space="preserve">Overflader skal være hvidtørre iht. </w:t>
      </w:r>
      <w:proofErr w:type="spellStart"/>
      <w:r w:rsidRPr="000A0F97">
        <w:rPr>
          <w:rFonts w:ascii="Arial" w:hAnsi="Arial" w:cs="Arial"/>
          <w:sz w:val="18"/>
          <w:szCs w:val="18"/>
        </w:rPr>
        <w:t>MBK’s</w:t>
      </w:r>
      <w:proofErr w:type="spellEnd"/>
      <w:r w:rsidRPr="000A0F97">
        <w:rPr>
          <w:rFonts w:ascii="Arial" w:hAnsi="Arial" w:cs="Arial"/>
          <w:sz w:val="18"/>
          <w:szCs w:val="18"/>
        </w:rPr>
        <w:t xml:space="preserve"> anvisninger, før behandling kan foretages.</w:t>
      </w:r>
      <w:r w:rsidRPr="000A0F97">
        <w:rPr>
          <w:rFonts w:ascii="Arial" w:hAnsi="Arial" w:cs="Arial"/>
          <w:sz w:val="18"/>
          <w:szCs w:val="18"/>
        </w:rPr>
        <w:br/>
        <w:t>Behandlingsanvisning iht. MBK 2296</w:t>
      </w:r>
      <w:r w:rsidR="001B182B" w:rsidRPr="000A0F97">
        <w:rPr>
          <w:rFonts w:ascii="Arial" w:hAnsi="Arial" w:cs="Arial"/>
          <w:sz w:val="18"/>
          <w:szCs w:val="18"/>
        </w:rPr>
        <w:t xml:space="preserve">, MBK </w:t>
      </w:r>
      <w:r w:rsidR="001B182B" w:rsidRPr="008F52C4">
        <w:rPr>
          <w:rFonts w:ascii="Arial" w:hAnsi="Arial" w:cs="Arial"/>
          <w:sz w:val="18"/>
          <w:szCs w:val="18"/>
        </w:rPr>
        <w:t>28</w:t>
      </w:r>
      <w:r w:rsidR="00D36498">
        <w:rPr>
          <w:rFonts w:ascii="Arial" w:hAnsi="Arial" w:cs="Arial"/>
          <w:sz w:val="18"/>
          <w:szCs w:val="18"/>
        </w:rPr>
        <w:t>9</w:t>
      </w:r>
      <w:r w:rsidR="001B182B" w:rsidRPr="008F52C4">
        <w:rPr>
          <w:rFonts w:ascii="Arial" w:hAnsi="Arial" w:cs="Arial"/>
          <w:sz w:val="18"/>
          <w:szCs w:val="18"/>
        </w:rPr>
        <w:t>6 mf.</w:t>
      </w:r>
      <w:r w:rsidRPr="008F52C4">
        <w:rPr>
          <w:rFonts w:ascii="Arial" w:hAnsi="Arial" w:cs="Arial"/>
          <w:sz w:val="18"/>
          <w:szCs w:val="18"/>
        </w:rPr>
        <w:t xml:space="preserve"> udføres under malerentreprise.</w:t>
      </w:r>
      <w:r w:rsidRPr="008F52C4">
        <w:rPr>
          <w:rFonts w:ascii="Arial" w:hAnsi="Arial" w:cs="Arial"/>
          <w:sz w:val="18"/>
          <w:szCs w:val="18"/>
        </w:rPr>
        <w:br/>
      </w:r>
      <w:bookmarkStart w:id="29" w:name="_Hlk504035387"/>
      <w:r w:rsidR="00A56029">
        <w:rPr>
          <w:rFonts w:ascii="Arial" w:hAnsi="Arial" w:cs="Arial"/>
          <w:sz w:val="18"/>
          <w:szCs w:val="18"/>
        </w:rPr>
        <w:t>De u</w:t>
      </w:r>
      <w:r w:rsidRPr="008F52C4">
        <w:rPr>
          <w:rFonts w:ascii="Arial" w:hAnsi="Arial" w:cs="Arial"/>
          <w:sz w:val="18"/>
          <w:szCs w:val="18"/>
        </w:rPr>
        <w:t xml:space="preserve">dvendige facader påføres en klimaskærm bestående af </w:t>
      </w:r>
      <w:r w:rsidR="006F3513">
        <w:rPr>
          <w:rFonts w:ascii="Arial" w:hAnsi="Arial" w:cs="Arial"/>
          <w:sz w:val="18"/>
          <w:szCs w:val="18"/>
        </w:rPr>
        <w:t>puds</w:t>
      </w:r>
      <w:r w:rsidRPr="008F52C4">
        <w:rPr>
          <w:rFonts w:ascii="Arial" w:hAnsi="Arial" w:cs="Arial"/>
          <w:sz w:val="18"/>
          <w:szCs w:val="18"/>
        </w:rPr>
        <w:t xml:space="preserve"> eller</w:t>
      </w:r>
      <w:r w:rsidR="00C03CDA" w:rsidRPr="008F52C4">
        <w:rPr>
          <w:rFonts w:ascii="Arial" w:hAnsi="Arial" w:cs="Arial"/>
          <w:sz w:val="18"/>
          <w:szCs w:val="18"/>
        </w:rPr>
        <w:t xml:space="preserve"> </w:t>
      </w:r>
      <w:r w:rsidRPr="008F52C4">
        <w:rPr>
          <w:rFonts w:ascii="Arial" w:hAnsi="Arial" w:cs="Arial"/>
          <w:sz w:val="18"/>
          <w:szCs w:val="18"/>
        </w:rPr>
        <w:t>ventileret beklædning.</w:t>
      </w:r>
      <w:bookmarkEnd w:id="22"/>
      <w:bookmarkEnd w:id="27"/>
      <w:bookmarkEnd w:id="28"/>
      <w:bookmarkEnd w:id="29"/>
    </w:p>
    <w:p w14:paraId="4623B1E7" w14:textId="77777777" w:rsidR="00DB1D41" w:rsidRDefault="00DB1D41">
      <w:pPr>
        <w:rPr>
          <w:rFonts w:ascii="Arial" w:hAnsi="Arial" w:cs="Arial"/>
          <w:b/>
          <w:sz w:val="18"/>
          <w:szCs w:val="18"/>
        </w:rPr>
      </w:pPr>
      <w:bookmarkStart w:id="30" w:name="_Hlk504136594"/>
      <w:r>
        <w:rPr>
          <w:rFonts w:ascii="Arial" w:hAnsi="Arial" w:cs="Arial"/>
          <w:b/>
          <w:sz w:val="18"/>
          <w:szCs w:val="18"/>
        </w:rPr>
        <w:br w:type="page"/>
      </w:r>
    </w:p>
    <w:p w14:paraId="626CC641" w14:textId="77777777" w:rsidR="00DB1D41" w:rsidRPr="000A0F97" w:rsidRDefault="00DB1D41" w:rsidP="00DB1D41">
      <w:pPr>
        <w:rPr>
          <w:rFonts w:ascii="Arial" w:hAnsi="Arial" w:cs="Arial"/>
          <w:b/>
          <w:sz w:val="48"/>
          <w:szCs w:val="48"/>
          <w:lang w:eastAsia="da-DK"/>
        </w:rPr>
      </w:pPr>
      <w:r w:rsidRPr="000A0F97">
        <w:rPr>
          <w:rFonts w:ascii="Arial" w:hAnsi="Arial" w:cs="Arial"/>
          <w:b/>
          <w:sz w:val="48"/>
          <w:szCs w:val="48"/>
          <w:lang w:eastAsia="da-DK"/>
        </w:rPr>
        <w:lastRenderedPageBreak/>
        <w:t>Entreprisebeskrivelse</w:t>
      </w:r>
    </w:p>
    <w:p w14:paraId="01FE9591" w14:textId="77777777" w:rsidR="00DB1D41" w:rsidRPr="000A0F97" w:rsidRDefault="00DB1D41" w:rsidP="00DB1D41">
      <w:pPr>
        <w:rPr>
          <w:rFonts w:ascii="Arial" w:hAnsi="Arial" w:cs="Arial"/>
          <w:b/>
          <w:color w:val="565A5C"/>
          <w:sz w:val="40"/>
          <w:szCs w:val="40"/>
          <w:lang w:eastAsia="da-DK"/>
        </w:rPr>
      </w:pPr>
      <w:r w:rsidRPr="000A0F97">
        <w:rPr>
          <w:rFonts w:ascii="Arial" w:hAnsi="Arial" w:cs="Arial"/>
          <w:b/>
          <w:color w:val="565A5C"/>
          <w:sz w:val="40"/>
          <w:szCs w:val="40"/>
          <w:lang w:eastAsia="da-DK"/>
        </w:rPr>
        <w:t>Porebeton, H+H Multipladen</w:t>
      </w:r>
    </w:p>
    <w:p w14:paraId="1EBC8902" w14:textId="77777777" w:rsidR="00DB1D41" w:rsidRPr="000A0F97" w:rsidRDefault="00DB1D41" w:rsidP="00DB1D41">
      <w:pPr>
        <w:rPr>
          <w:rFonts w:ascii="Arial" w:hAnsi="Arial" w:cs="Arial"/>
          <w:sz w:val="28"/>
          <w:szCs w:val="28"/>
          <w:lang w:eastAsia="da-DK"/>
        </w:rPr>
      </w:pPr>
    </w:p>
    <w:p w14:paraId="41E0E772" w14:textId="77777777" w:rsidR="00DB1D41" w:rsidRPr="000A0F97" w:rsidRDefault="00DB1D41" w:rsidP="00DB1D41">
      <w:pPr>
        <w:rPr>
          <w:rFonts w:ascii="Arial" w:hAnsi="Arial" w:cs="Arial"/>
          <w:sz w:val="28"/>
          <w:szCs w:val="28"/>
          <w:lang w:eastAsia="da-DK"/>
        </w:rPr>
      </w:pPr>
    </w:p>
    <w:p w14:paraId="6C1BE976" w14:textId="77777777" w:rsidR="00DF4389" w:rsidRDefault="00DF4389" w:rsidP="00DF4389">
      <w:pPr>
        <w:spacing w:line="276" w:lineRule="auto"/>
        <w:rPr>
          <w:rFonts w:ascii="Arial" w:hAnsi="Arial" w:cs="Arial"/>
          <w:sz w:val="18"/>
          <w:szCs w:val="18"/>
        </w:rPr>
      </w:pPr>
      <w:r w:rsidRPr="000A0F97">
        <w:rPr>
          <w:rFonts w:ascii="Arial" w:hAnsi="Arial" w:cs="Arial"/>
          <w:b/>
          <w:sz w:val="18"/>
          <w:szCs w:val="18"/>
        </w:rPr>
        <w:t>1.3.1</w:t>
      </w:r>
      <w:r w:rsidR="00D348DC">
        <w:rPr>
          <w:rFonts w:ascii="Arial" w:hAnsi="Arial" w:cs="Arial"/>
          <w:b/>
          <w:sz w:val="18"/>
          <w:szCs w:val="18"/>
        </w:rPr>
        <w:t>4</w:t>
      </w:r>
      <w:r w:rsidRPr="000A0F97">
        <w:rPr>
          <w:rFonts w:ascii="Arial" w:hAnsi="Arial" w:cs="Arial"/>
          <w:b/>
          <w:sz w:val="18"/>
          <w:szCs w:val="18"/>
        </w:rPr>
        <w:t xml:space="preserve"> MÅL OG TOLERANCER</w:t>
      </w:r>
      <w:r w:rsidRPr="000A0F97">
        <w:rPr>
          <w:rFonts w:ascii="Arial" w:hAnsi="Arial" w:cs="Arial"/>
          <w:b/>
          <w:sz w:val="18"/>
          <w:szCs w:val="18"/>
        </w:rPr>
        <w:br/>
      </w:r>
      <w:r w:rsidRPr="000A0F97">
        <w:rPr>
          <w:rFonts w:ascii="Arial" w:hAnsi="Arial" w:cs="Arial"/>
          <w:sz w:val="18"/>
          <w:szCs w:val="18"/>
        </w:rPr>
        <w:t>Normal kontrolklasse og normal konsekvensklasse</w:t>
      </w:r>
      <w:r w:rsidRPr="00234732">
        <w:rPr>
          <w:rFonts w:ascii="Arial" w:hAnsi="Arial" w:cs="Arial"/>
          <w:sz w:val="18"/>
          <w:szCs w:val="18"/>
        </w:rPr>
        <w:t xml:space="preserve"> danner</w:t>
      </w:r>
      <w:r>
        <w:rPr>
          <w:rFonts w:ascii="Arial" w:hAnsi="Arial" w:cs="Arial"/>
          <w:sz w:val="18"/>
          <w:szCs w:val="18"/>
        </w:rPr>
        <w:t xml:space="preserve"> grundlag for statik og forudsætninger i projektet.</w:t>
      </w:r>
    </w:p>
    <w:p w14:paraId="05D84709" w14:textId="77777777" w:rsidR="00DF4389" w:rsidRPr="00234732" w:rsidRDefault="00DF4389" w:rsidP="00DF4389">
      <w:pPr>
        <w:spacing w:line="276" w:lineRule="auto"/>
        <w:rPr>
          <w:rFonts w:ascii="Arial" w:hAnsi="Arial" w:cs="Arial"/>
          <w:sz w:val="18"/>
          <w:szCs w:val="18"/>
        </w:rPr>
      </w:pPr>
      <w:r w:rsidRPr="00234732">
        <w:rPr>
          <w:rFonts w:ascii="Arial" w:hAnsi="Arial" w:cs="Arial"/>
          <w:sz w:val="18"/>
          <w:szCs w:val="18"/>
        </w:rPr>
        <w:t>Vedr. e5 = 2,5 mm pr. m.</w:t>
      </w:r>
    </w:p>
    <w:p w14:paraId="5529DECA" w14:textId="77777777" w:rsidR="00DF4389" w:rsidRDefault="00DF4389" w:rsidP="00DF4389">
      <w:pPr>
        <w:spacing w:line="276" w:lineRule="auto"/>
        <w:rPr>
          <w:rFonts w:ascii="Arial" w:hAnsi="Arial" w:cs="Arial"/>
          <w:sz w:val="18"/>
          <w:szCs w:val="18"/>
        </w:rPr>
      </w:pPr>
      <w:bookmarkStart w:id="31" w:name="_Hlk504662356"/>
      <w:r w:rsidRPr="00234732">
        <w:rPr>
          <w:rFonts w:ascii="Arial" w:hAnsi="Arial" w:cs="Arial"/>
          <w:sz w:val="18"/>
          <w:szCs w:val="18"/>
        </w:rPr>
        <w:t>Væggens horisontale placering i forhold til projektets tegninger er +/- 10 mm, hvis intet andet er specifi</w:t>
      </w:r>
      <w:r w:rsidR="00234732" w:rsidRPr="00234732">
        <w:rPr>
          <w:rFonts w:ascii="Arial" w:hAnsi="Arial" w:cs="Arial"/>
          <w:sz w:val="18"/>
          <w:szCs w:val="18"/>
        </w:rPr>
        <w:t>ceret i det aktuelle projektet.</w:t>
      </w:r>
    </w:p>
    <w:bookmarkEnd w:id="31"/>
    <w:p w14:paraId="4254BFE7" w14:textId="77777777" w:rsidR="00DF4389" w:rsidRDefault="00DF4389" w:rsidP="00DF4389">
      <w:pPr>
        <w:spacing w:line="276" w:lineRule="auto"/>
        <w:rPr>
          <w:rFonts w:ascii="Arial" w:hAnsi="Arial" w:cs="Arial"/>
          <w:sz w:val="18"/>
          <w:szCs w:val="18"/>
        </w:rPr>
      </w:pPr>
      <w:r>
        <w:rPr>
          <w:rFonts w:ascii="Arial" w:hAnsi="Arial" w:cs="Arial"/>
          <w:sz w:val="18"/>
          <w:szCs w:val="18"/>
        </w:rPr>
        <w:t>Tolerancerne skal overholdes af hensyn til bæreevnen.</w:t>
      </w:r>
    </w:p>
    <w:tbl>
      <w:tblPr>
        <w:tblStyle w:val="Tabel-Gitter"/>
        <w:tblW w:w="5000" w:type="pct"/>
        <w:tblLook w:val="04A0" w:firstRow="1" w:lastRow="0" w:firstColumn="1" w:lastColumn="0" w:noHBand="0" w:noVBand="1"/>
      </w:tblPr>
      <w:tblGrid>
        <w:gridCol w:w="1685"/>
        <w:gridCol w:w="1685"/>
        <w:gridCol w:w="1684"/>
        <w:gridCol w:w="1684"/>
        <w:gridCol w:w="1684"/>
        <w:gridCol w:w="1688"/>
      </w:tblGrid>
      <w:tr w:rsidR="00DF4389" w14:paraId="2CFE1D64" w14:textId="77777777" w:rsidTr="00DF4389">
        <w:trPr>
          <w:trHeight w:val="283"/>
        </w:trPr>
        <w:tc>
          <w:tcPr>
            <w:tcW w:w="5000" w:type="pct"/>
            <w:gridSpan w:val="6"/>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852D690" w14:textId="77777777" w:rsidR="00DF4389" w:rsidRDefault="00DF4389">
            <w:pPr>
              <w:spacing w:line="276" w:lineRule="auto"/>
              <w:rPr>
                <w:rFonts w:ascii="Arial" w:hAnsi="Arial" w:cs="Arial"/>
                <w:b/>
                <w:color w:val="FFFFFF" w:themeColor="background1"/>
                <w:sz w:val="18"/>
                <w:szCs w:val="18"/>
              </w:rPr>
            </w:pPr>
            <w:r>
              <w:rPr>
                <w:rFonts w:ascii="Arial" w:hAnsi="Arial" w:cs="Arial"/>
                <w:b/>
                <w:color w:val="FFFFFF" w:themeColor="background1"/>
                <w:sz w:val="18"/>
                <w:szCs w:val="18"/>
              </w:rPr>
              <w:t>MAX. AFVIGELSER (e5):</w:t>
            </w:r>
          </w:p>
        </w:tc>
      </w:tr>
      <w:tr w:rsidR="00DF4389" w14:paraId="66669788" w14:textId="77777777" w:rsidTr="00DF4389">
        <w:trPr>
          <w:trHeight w:val="283"/>
        </w:trPr>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2BBA5F52" w14:textId="77777777" w:rsidR="00DF4389" w:rsidRDefault="00DF4389">
            <w:pPr>
              <w:spacing w:line="276" w:lineRule="auto"/>
              <w:rPr>
                <w:rFonts w:ascii="Arial" w:hAnsi="Arial" w:cs="Arial"/>
                <w:sz w:val="18"/>
                <w:szCs w:val="18"/>
                <w:vertAlign w:val="superscript"/>
              </w:rPr>
            </w:pPr>
            <w:r>
              <w:rPr>
                <w:rFonts w:ascii="Arial" w:hAnsi="Arial" w:cs="Arial"/>
                <w:sz w:val="18"/>
                <w:szCs w:val="18"/>
              </w:rPr>
              <w:t>Væghøjde:</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27E78609" w14:textId="77777777" w:rsidR="00DF4389" w:rsidRDefault="00DF4389">
            <w:pPr>
              <w:spacing w:line="276" w:lineRule="auto"/>
              <w:jc w:val="center"/>
              <w:rPr>
                <w:rFonts w:ascii="Arial" w:hAnsi="Arial" w:cs="Arial"/>
                <w:sz w:val="18"/>
                <w:szCs w:val="18"/>
              </w:rPr>
            </w:pPr>
            <w:r>
              <w:rPr>
                <w:rFonts w:ascii="Arial" w:hAnsi="Arial" w:cs="Arial"/>
                <w:sz w:val="18"/>
                <w:szCs w:val="18"/>
              </w:rPr>
              <w:t>2400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780DD86A" w14:textId="77777777" w:rsidR="00DF4389" w:rsidRDefault="00DF4389">
            <w:pPr>
              <w:spacing w:line="276" w:lineRule="auto"/>
              <w:jc w:val="center"/>
              <w:rPr>
                <w:rFonts w:ascii="Arial" w:hAnsi="Arial" w:cs="Arial"/>
                <w:sz w:val="18"/>
                <w:szCs w:val="18"/>
              </w:rPr>
            </w:pPr>
            <w:r>
              <w:rPr>
                <w:rFonts w:ascii="Arial" w:hAnsi="Arial" w:cs="Arial"/>
                <w:sz w:val="18"/>
                <w:szCs w:val="18"/>
              </w:rPr>
              <w:t>2600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46344FD8" w14:textId="77777777" w:rsidR="00DF4389" w:rsidRDefault="00DF4389">
            <w:pPr>
              <w:spacing w:line="276" w:lineRule="auto"/>
              <w:jc w:val="center"/>
              <w:rPr>
                <w:rFonts w:ascii="Arial" w:hAnsi="Arial" w:cs="Arial"/>
                <w:sz w:val="18"/>
                <w:szCs w:val="18"/>
              </w:rPr>
            </w:pPr>
            <w:r>
              <w:rPr>
                <w:rFonts w:ascii="Arial" w:hAnsi="Arial" w:cs="Arial"/>
                <w:sz w:val="18"/>
                <w:szCs w:val="18"/>
              </w:rPr>
              <w:t>2800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5FE7FCB1" w14:textId="77777777" w:rsidR="00DF4389" w:rsidRDefault="00DF4389">
            <w:pPr>
              <w:spacing w:line="276" w:lineRule="auto"/>
              <w:jc w:val="center"/>
              <w:rPr>
                <w:rFonts w:ascii="Arial" w:hAnsi="Arial" w:cs="Arial"/>
                <w:sz w:val="18"/>
                <w:szCs w:val="18"/>
              </w:rPr>
            </w:pPr>
            <w:r>
              <w:rPr>
                <w:rFonts w:ascii="Arial" w:hAnsi="Arial" w:cs="Arial"/>
                <w:sz w:val="18"/>
                <w:szCs w:val="18"/>
              </w:rPr>
              <w:t>3000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61D5E95E" w14:textId="77777777" w:rsidR="00DF4389" w:rsidRDefault="00DF4389">
            <w:pPr>
              <w:spacing w:line="276" w:lineRule="auto"/>
              <w:jc w:val="center"/>
              <w:rPr>
                <w:rFonts w:ascii="Arial" w:hAnsi="Arial" w:cs="Arial"/>
                <w:sz w:val="18"/>
                <w:szCs w:val="18"/>
              </w:rPr>
            </w:pPr>
            <w:r>
              <w:rPr>
                <w:rFonts w:ascii="Arial" w:hAnsi="Arial" w:cs="Arial"/>
                <w:sz w:val="18"/>
                <w:szCs w:val="18"/>
              </w:rPr>
              <w:t>3500 mm</w:t>
            </w:r>
          </w:p>
        </w:tc>
      </w:tr>
      <w:tr w:rsidR="00DF4389" w14:paraId="63E9708B" w14:textId="77777777" w:rsidTr="00DF4389">
        <w:trPr>
          <w:trHeight w:val="283"/>
        </w:trPr>
        <w:tc>
          <w:tcPr>
            <w:tcW w:w="833" w:type="pct"/>
            <w:tcBorders>
              <w:top w:val="single" w:sz="4" w:space="0" w:color="auto"/>
              <w:left w:val="single" w:sz="4" w:space="0" w:color="auto"/>
              <w:bottom w:val="single" w:sz="4" w:space="0" w:color="auto"/>
              <w:right w:val="single" w:sz="4" w:space="0" w:color="auto"/>
            </w:tcBorders>
            <w:vAlign w:val="center"/>
            <w:hideMark/>
          </w:tcPr>
          <w:p w14:paraId="08D03B30" w14:textId="77777777" w:rsidR="00DF4389" w:rsidRDefault="00DF4389">
            <w:pPr>
              <w:spacing w:line="276" w:lineRule="auto"/>
              <w:rPr>
                <w:rFonts w:ascii="Arial" w:hAnsi="Arial" w:cs="Arial"/>
                <w:sz w:val="18"/>
                <w:szCs w:val="18"/>
                <w:vertAlign w:val="superscript"/>
              </w:rPr>
            </w:pPr>
            <w:proofErr w:type="spellStart"/>
            <w:r>
              <w:rPr>
                <w:rFonts w:ascii="Arial" w:hAnsi="Arial" w:cs="Arial"/>
                <w:sz w:val="18"/>
                <w:szCs w:val="18"/>
              </w:rPr>
              <w:t>Vægtop</w:t>
            </w:r>
            <w:proofErr w:type="spellEnd"/>
            <w:r>
              <w:rPr>
                <w:rFonts w:ascii="Arial" w:hAnsi="Arial" w:cs="Arial"/>
                <w:sz w:val="18"/>
                <w:szCs w:val="18"/>
              </w:rPr>
              <w:t>/-bund</w:t>
            </w:r>
          </w:p>
        </w:tc>
        <w:tc>
          <w:tcPr>
            <w:tcW w:w="833" w:type="pct"/>
            <w:tcBorders>
              <w:top w:val="single" w:sz="4" w:space="0" w:color="auto"/>
              <w:left w:val="single" w:sz="4" w:space="0" w:color="auto"/>
              <w:bottom w:val="single" w:sz="4" w:space="0" w:color="auto"/>
              <w:right w:val="single" w:sz="4" w:space="0" w:color="auto"/>
            </w:tcBorders>
            <w:vAlign w:val="center"/>
            <w:hideMark/>
          </w:tcPr>
          <w:p w14:paraId="377B60CD" w14:textId="77777777" w:rsidR="00DF4389" w:rsidRDefault="00DF4389">
            <w:pPr>
              <w:spacing w:line="276" w:lineRule="auto"/>
              <w:jc w:val="center"/>
              <w:rPr>
                <w:rFonts w:ascii="Arial" w:hAnsi="Arial" w:cs="Arial"/>
                <w:sz w:val="18"/>
                <w:szCs w:val="18"/>
              </w:rPr>
            </w:pPr>
            <w:r>
              <w:rPr>
                <w:rFonts w:ascii="Arial" w:hAnsi="Arial" w:cs="Arial"/>
                <w:sz w:val="18"/>
                <w:szCs w:val="18"/>
              </w:rPr>
              <w:t>6 mm</w:t>
            </w:r>
          </w:p>
        </w:tc>
        <w:tc>
          <w:tcPr>
            <w:tcW w:w="833" w:type="pct"/>
            <w:tcBorders>
              <w:top w:val="single" w:sz="4" w:space="0" w:color="auto"/>
              <w:left w:val="single" w:sz="4" w:space="0" w:color="auto"/>
              <w:bottom w:val="single" w:sz="4" w:space="0" w:color="auto"/>
              <w:right w:val="single" w:sz="4" w:space="0" w:color="auto"/>
            </w:tcBorders>
            <w:vAlign w:val="center"/>
            <w:hideMark/>
          </w:tcPr>
          <w:p w14:paraId="133D7370" w14:textId="77777777" w:rsidR="00DF4389" w:rsidRDefault="00DF4389">
            <w:pPr>
              <w:spacing w:line="276" w:lineRule="auto"/>
              <w:jc w:val="center"/>
              <w:rPr>
                <w:rFonts w:ascii="Arial" w:hAnsi="Arial" w:cs="Arial"/>
                <w:sz w:val="18"/>
                <w:szCs w:val="18"/>
              </w:rPr>
            </w:pPr>
            <w:r>
              <w:rPr>
                <w:rFonts w:ascii="Arial" w:hAnsi="Arial" w:cs="Arial"/>
                <w:sz w:val="18"/>
                <w:szCs w:val="18"/>
              </w:rPr>
              <w:t>6,5 mm</w:t>
            </w:r>
          </w:p>
        </w:tc>
        <w:tc>
          <w:tcPr>
            <w:tcW w:w="833" w:type="pct"/>
            <w:tcBorders>
              <w:top w:val="single" w:sz="4" w:space="0" w:color="auto"/>
              <w:left w:val="single" w:sz="4" w:space="0" w:color="auto"/>
              <w:bottom w:val="single" w:sz="4" w:space="0" w:color="auto"/>
              <w:right w:val="single" w:sz="4" w:space="0" w:color="auto"/>
            </w:tcBorders>
            <w:vAlign w:val="center"/>
            <w:hideMark/>
          </w:tcPr>
          <w:p w14:paraId="378256CC" w14:textId="77777777" w:rsidR="00DF4389" w:rsidRDefault="00DF4389">
            <w:pPr>
              <w:spacing w:line="276" w:lineRule="auto"/>
              <w:jc w:val="center"/>
              <w:rPr>
                <w:rFonts w:ascii="Arial" w:hAnsi="Arial" w:cs="Arial"/>
                <w:sz w:val="18"/>
                <w:szCs w:val="18"/>
              </w:rPr>
            </w:pPr>
            <w:r>
              <w:rPr>
                <w:rFonts w:ascii="Arial" w:hAnsi="Arial" w:cs="Arial"/>
                <w:sz w:val="18"/>
                <w:szCs w:val="18"/>
              </w:rPr>
              <w:t>7 mm</w:t>
            </w:r>
          </w:p>
        </w:tc>
        <w:tc>
          <w:tcPr>
            <w:tcW w:w="833" w:type="pct"/>
            <w:tcBorders>
              <w:top w:val="single" w:sz="4" w:space="0" w:color="auto"/>
              <w:left w:val="single" w:sz="4" w:space="0" w:color="auto"/>
              <w:bottom w:val="single" w:sz="4" w:space="0" w:color="auto"/>
              <w:right w:val="single" w:sz="4" w:space="0" w:color="auto"/>
            </w:tcBorders>
            <w:vAlign w:val="center"/>
            <w:hideMark/>
          </w:tcPr>
          <w:p w14:paraId="1E48920C" w14:textId="77777777" w:rsidR="00DF4389" w:rsidRDefault="00DF4389">
            <w:pPr>
              <w:spacing w:line="276" w:lineRule="auto"/>
              <w:jc w:val="center"/>
              <w:rPr>
                <w:rFonts w:ascii="Arial" w:hAnsi="Arial" w:cs="Arial"/>
                <w:sz w:val="18"/>
                <w:szCs w:val="18"/>
              </w:rPr>
            </w:pPr>
            <w:r>
              <w:rPr>
                <w:rFonts w:ascii="Arial" w:hAnsi="Arial" w:cs="Arial"/>
                <w:sz w:val="18"/>
                <w:szCs w:val="18"/>
              </w:rPr>
              <w:t>7,5 mm</w:t>
            </w:r>
          </w:p>
        </w:tc>
        <w:tc>
          <w:tcPr>
            <w:tcW w:w="833" w:type="pct"/>
            <w:tcBorders>
              <w:top w:val="single" w:sz="4" w:space="0" w:color="auto"/>
              <w:left w:val="single" w:sz="4" w:space="0" w:color="auto"/>
              <w:bottom w:val="single" w:sz="4" w:space="0" w:color="auto"/>
              <w:right w:val="single" w:sz="4" w:space="0" w:color="auto"/>
            </w:tcBorders>
            <w:vAlign w:val="center"/>
            <w:hideMark/>
          </w:tcPr>
          <w:p w14:paraId="6117AA34" w14:textId="77777777" w:rsidR="00DF4389" w:rsidRDefault="00DF4389">
            <w:pPr>
              <w:spacing w:line="276" w:lineRule="auto"/>
              <w:jc w:val="center"/>
              <w:rPr>
                <w:rFonts w:ascii="Arial" w:hAnsi="Arial" w:cs="Arial"/>
                <w:sz w:val="18"/>
                <w:szCs w:val="18"/>
              </w:rPr>
            </w:pPr>
            <w:r>
              <w:rPr>
                <w:rFonts w:ascii="Arial" w:hAnsi="Arial" w:cs="Arial"/>
                <w:sz w:val="18"/>
                <w:szCs w:val="18"/>
              </w:rPr>
              <w:t>8,75 mm</w:t>
            </w:r>
          </w:p>
        </w:tc>
      </w:tr>
      <w:tr w:rsidR="00DF4389" w14:paraId="4C4ECCAC" w14:textId="77777777" w:rsidTr="00DF4389">
        <w:trPr>
          <w:trHeight w:val="283"/>
        </w:trPr>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0D8F74AB" w14:textId="77777777" w:rsidR="00DF4389" w:rsidRDefault="00DF4389">
            <w:pPr>
              <w:spacing w:line="276" w:lineRule="auto"/>
              <w:rPr>
                <w:rFonts w:ascii="Arial" w:hAnsi="Arial" w:cs="Arial"/>
                <w:sz w:val="18"/>
                <w:szCs w:val="18"/>
              </w:rPr>
            </w:pPr>
            <w:r>
              <w:rPr>
                <w:rFonts w:ascii="Arial" w:hAnsi="Arial" w:cs="Arial"/>
                <w:sz w:val="18"/>
                <w:szCs w:val="18"/>
              </w:rPr>
              <w:t>Lodret krumning</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537B7460" w14:textId="77777777" w:rsidR="00DF4389" w:rsidRDefault="00DF4389">
            <w:pPr>
              <w:spacing w:line="276" w:lineRule="auto"/>
              <w:jc w:val="center"/>
              <w:rPr>
                <w:rFonts w:ascii="Arial" w:hAnsi="Arial" w:cs="Arial"/>
                <w:sz w:val="18"/>
                <w:szCs w:val="18"/>
              </w:rPr>
            </w:pPr>
            <w:r>
              <w:rPr>
                <w:rFonts w:ascii="Arial" w:hAnsi="Arial" w:cs="Arial"/>
                <w:sz w:val="18"/>
                <w:szCs w:val="18"/>
              </w:rPr>
              <w:t>6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422C5FD1" w14:textId="77777777" w:rsidR="00DF4389" w:rsidRDefault="00DF4389">
            <w:pPr>
              <w:spacing w:line="276" w:lineRule="auto"/>
              <w:jc w:val="center"/>
              <w:rPr>
                <w:rFonts w:ascii="Arial" w:hAnsi="Arial" w:cs="Arial"/>
                <w:sz w:val="18"/>
                <w:szCs w:val="18"/>
              </w:rPr>
            </w:pPr>
            <w:r>
              <w:rPr>
                <w:rFonts w:ascii="Arial" w:hAnsi="Arial" w:cs="Arial"/>
                <w:sz w:val="18"/>
                <w:szCs w:val="18"/>
              </w:rPr>
              <w:t>6,5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3B649FB4" w14:textId="77777777" w:rsidR="00DF4389" w:rsidRDefault="00DF4389">
            <w:pPr>
              <w:spacing w:line="276" w:lineRule="auto"/>
              <w:jc w:val="center"/>
              <w:rPr>
                <w:rFonts w:ascii="Arial" w:hAnsi="Arial" w:cs="Arial"/>
                <w:sz w:val="18"/>
                <w:szCs w:val="18"/>
              </w:rPr>
            </w:pPr>
            <w:r>
              <w:rPr>
                <w:rFonts w:ascii="Arial" w:hAnsi="Arial" w:cs="Arial"/>
                <w:sz w:val="18"/>
                <w:szCs w:val="18"/>
              </w:rPr>
              <w:t>7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1E4FA0DF" w14:textId="77777777" w:rsidR="00DF4389" w:rsidRDefault="00DF4389">
            <w:pPr>
              <w:spacing w:line="276" w:lineRule="auto"/>
              <w:jc w:val="center"/>
              <w:rPr>
                <w:rFonts w:ascii="Arial" w:hAnsi="Arial" w:cs="Arial"/>
                <w:sz w:val="18"/>
                <w:szCs w:val="18"/>
              </w:rPr>
            </w:pPr>
            <w:r>
              <w:rPr>
                <w:rFonts w:ascii="Arial" w:hAnsi="Arial" w:cs="Arial"/>
                <w:sz w:val="18"/>
                <w:szCs w:val="18"/>
              </w:rPr>
              <w:t>7,5 mm</w:t>
            </w:r>
          </w:p>
        </w:tc>
        <w:tc>
          <w:tcPr>
            <w:tcW w:w="833" w:type="pct"/>
            <w:tcBorders>
              <w:top w:val="single" w:sz="4" w:space="0" w:color="auto"/>
              <w:left w:val="single" w:sz="4" w:space="0" w:color="auto"/>
              <w:bottom w:val="single" w:sz="4" w:space="0" w:color="auto"/>
              <w:right w:val="single" w:sz="4" w:space="0" w:color="auto"/>
            </w:tcBorders>
            <w:shd w:val="clear" w:color="auto" w:fill="CDCFCB"/>
            <w:vAlign w:val="center"/>
            <w:hideMark/>
          </w:tcPr>
          <w:p w14:paraId="6FDB54BD" w14:textId="77777777" w:rsidR="00DF4389" w:rsidRDefault="00DF4389">
            <w:pPr>
              <w:spacing w:line="276" w:lineRule="auto"/>
              <w:jc w:val="center"/>
              <w:rPr>
                <w:rFonts w:ascii="Arial" w:hAnsi="Arial" w:cs="Arial"/>
                <w:sz w:val="18"/>
                <w:szCs w:val="18"/>
              </w:rPr>
            </w:pPr>
            <w:r>
              <w:rPr>
                <w:rFonts w:ascii="Arial" w:hAnsi="Arial" w:cs="Arial"/>
                <w:sz w:val="18"/>
                <w:szCs w:val="18"/>
              </w:rPr>
              <w:t>8,75 mm</w:t>
            </w:r>
          </w:p>
        </w:tc>
      </w:tr>
    </w:tbl>
    <w:p w14:paraId="060EBFA0" w14:textId="77777777" w:rsidR="00DF4389" w:rsidRDefault="00DF4389" w:rsidP="00DF4389">
      <w:pPr>
        <w:spacing w:line="276" w:lineRule="auto"/>
        <w:rPr>
          <w:rFonts w:ascii="Arial" w:hAnsi="Arial" w:cs="Arial"/>
          <w:sz w:val="18"/>
          <w:szCs w:val="18"/>
        </w:rPr>
      </w:pPr>
      <w:r>
        <w:rPr>
          <w:rFonts w:ascii="Arial" w:hAnsi="Arial" w:cs="Arial"/>
          <w:sz w:val="18"/>
          <w:szCs w:val="18"/>
        </w:rPr>
        <w:t>Vedr. evt. skærpede tolerancekrav, se projektkravene herunder.</w:t>
      </w:r>
    </w:p>
    <w:p w14:paraId="7EDA0821" w14:textId="77777777" w:rsidR="00DF4389" w:rsidRDefault="00DF4389" w:rsidP="00DF4389">
      <w:pPr>
        <w:spacing w:line="276" w:lineRule="auto"/>
        <w:rPr>
          <w:rFonts w:ascii="Arial" w:hAnsi="Arial" w:cs="Arial"/>
          <w:sz w:val="18"/>
          <w:szCs w:val="18"/>
        </w:rPr>
      </w:pPr>
      <w:r>
        <w:rPr>
          <w:rFonts w:ascii="Arial" w:hAnsi="Arial" w:cs="Arial"/>
          <w:sz w:val="18"/>
          <w:szCs w:val="18"/>
        </w:rPr>
        <w:t>FORSLAG TIL PROJEKTKRAV:</w:t>
      </w:r>
    </w:p>
    <w:p w14:paraId="0D76E43C" w14:textId="77777777" w:rsidR="00DF4389" w:rsidRDefault="00DF4389" w:rsidP="00DF4389">
      <w:pPr>
        <w:pStyle w:val="Listeafsnit"/>
        <w:numPr>
          <w:ilvl w:val="0"/>
          <w:numId w:val="9"/>
        </w:numPr>
        <w:spacing w:line="276" w:lineRule="auto"/>
        <w:rPr>
          <w:rFonts w:cs="Arial"/>
          <w:szCs w:val="18"/>
        </w:rPr>
      </w:pPr>
      <w:r>
        <w:rPr>
          <w:rFonts w:cs="Arial"/>
          <w:szCs w:val="18"/>
        </w:rPr>
        <w:t xml:space="preserve">Overfladers planhed målt med en 2 m </w:t>
      </w:r>
      <w:proofErr w:type="spellStart"/>
      <w:r>
        <w:rPr>
          <w:rFonts w:cs="Arial"/>
          <w:szCs w:val="18"/>
        </w:rPr>
        <w:t>retskede</w:t>
      </w:r>
      <w:proofErr w:type="spellEnd"/>
      <w:r>
        <w:rPr>
          <w:rFonts w:cs="Arial"/>
          <w:szCs w:val="18"/>
        </w:rPr>
        <w:t xml:space="preserve"> max. 5 mm.</w:t>
      </w:r>
    </w:p>
    <w:p w14:paraId="251E8A38" w14:textId="77777777" w:rsidR="00DF4389" w:rsidRPr="005B7FAF" w:rsidRDefault="00DF4389" w:rsidP="00DF4389">
      <w:pPr>
        <w:pStyle w:val="Listeafsnit"/>
        <w:numPr>
          <w:ilvl w:val="0"/>
          <w:numId w:val="9"/>
        </w:numPr>
        <w:spacing w:after="160" w:line="276" w:lineRule="auto"/>
        <w:ind w:left="714" w:hanging="357"/>
        <w:rPr>
          <w:rFonts w:cs="Arial"/>
          <w:szCs w:val="18"/>
        </w:rPr>
      </w:pPr>
      <w:r w:rsidRPr="00DF4389">
        <w:rPr>
          <w:rFonts w:cs="Arial"/>
          <w:szCs w:val="18"/>
        </w:rPr>
        <w:t xml:space="preserve">Stigning </w:t>
      </w:r>
      <w:r w:rsidRPr="005B7FAF">
        <w:rPr>
          <w:rFonts w:cs="Arial"/>
          <w:szCs w:val="18"/>
        </w:rPr>
        <w:t>på plane flader max. 1 mm pr. 100 mm.</w:t>
      </w:r>
    </w:p>
    <w:p w14:paraId="1FA95791" w14:textId="77777777" w:rsidR="008F52C4" w:rsidRPr="005B7FAF" w:rsidRDefault="0091297C" w:rsidP="0091297C">
      <w:pPr>
        <w:spacing w:line="276" w:lineRule="auto"/>
        <w:rPr>
          <w:rFonts w:ascii="Arial" w:hAnsi="Arial" w:cs="Arial"/>
          <w:sz w:val="18"/>
          <w:szCs w:val="18"/>
        </w:rPr>
      </w:pPr>
      <w:r w:rsidRPr="005B7FAF">
        <w:rPr>
          <w:rFonts w:ascii="Arial" w:hAnsi="Arial" w:cs="Arial"/>
          <w:b/>
          <w:sz w:val="18"/>
          <w:szCs w:val="18"/>
        </w:rPr>
        <w:t>1.3.1</w:t>
      </w:r>
      <w:r w:rsidR="00D348DC">
        <w:rPr>
          <w:rFonts w:ascii="Arial" w:hAnsi="Arial" w:cs="Arial"/>
          <w:b/>
          <w:sz w:val="18"/>
          <w:szCs w:val="18"/>
        </w:rPr>
        <w:t>5</w:t>
      </w:r>
      <w:r w:rsidRPr="005B7FAF">
        <w:rPr>
          <w:rFonts w:ascii="Arial" w:hAnsi="Arial" w:cs="Arial"/>
          <w:b/>
          <w:sz w:val="18"/>
          <w:szCs w:val="18"/>
        </w:rPr>
        <w:t xml:space="preserve"> GLASVÆVSSTRIMLER</w:t>
      </w:r>
      <w:r w:rsidRPr="005B7FAF">
        <w:rPr>
          <w:rFonts w:ascii="Arial" w:hAnsi="Arial" w:cs="Arial"/>
          <w:sz w:val="18"/>
          <w:szCs w:val="18"/>
        </w:rPr>
        <w:br/>
      </w:r>
      <w:r w:rsidR="0036421C" w:rsidRPr="005B7FAF">
        <w:rPr>
          <w:rFonts w:ascii="Arial" w:hAnsi="Arial" w:cs="Arial"/>
          <w:sz w:val="18"/>
          <w:szCs w:val="18"/>
        </w:rPr>
        <w:t>Der strimles med glasvæv over limsamlingerne ved svage tværsnit, som f.eks. over bjælkeender, vederlag, vinduesbrystninger o.l., dette udføres under malerentreprisen.</w:t>
      </w:r>
    </w:p>
    <w:p w14:paraId="3E912B9E" w14:textId="77777777" w:rsidR="00DF4389" w:rsidRDefault="00DF4389" w:rsidP="00DF4389">
      <w:pPr>
        <w:spacing w:line="276" w:lineRule="auto"/>
        <w:rPr>
          <w:rFonts w:ascii="Arial" w:hAnsi="Arial" w:cs="Arial"/>
          <w:sz w:val="18"/>
          <w:szCs w:val="18"/>
        </w:rPr>
      </w:pPr>
      <w:bookmarkStart w:id="32" w:name="_Hlk503965383"/>
      <w:bookmarkStart w:id="33" w:name="_Hlk504662416"/>
      <w:r w:rsidRPr="005B7FAF">
        <w:rPr>
          <w:rFonts w:ascii="Arial" w:hAnsi="Arial" w:cs="Arial"/>
          <w:b/>
          <w:sz w:val="18"/>
          <w:szCs w:val="18"/>
        </w:rPr>
        <w:t>1.3.1</w:t>
      </w:r>
      <w:r w:rsidR="00D348DC">
        <w:rPr>
          <w:rFonts w:ascii="Arial" w:hAnsi="Arial" w:cs="Arial"/>
          <w:b/>
          <w:sz w:val="18"/>
          <w:szCs w:val="18"/>
        </w:rPr>
        <w:t>6</w:t>
      </w:r>
      <w:r w:rsidRPr="005B7FAF">
        <w:rPr>
          <w:rFonts w:ascii="Arial" w:hAnsi="Arial" w:cs="Arial"/>
          <w:b/>
          <w:sz w:val="18"/>
          <w:szCs w:val="18"/>
        </w:rPr>
        <w:t xml:space="preserve"> UDSPARING OG RILLER</w:t>
      </w:r>
      <w:r w:rsidRPr="005B7FAF">
        <w:rPr>
          <w:rFonts w:ascii="Arial" w:hAnsi="Arial" w:cs="Arial"/>
          <w:b/>
          <w:sz w:val="18"/>
          <w:szCs w:val="18"/>
        </w:rPr>
        <w:br/>
      </w:r>
      <w:r w:rsidRPr="005B7FAF">
        <w:rPr>
          <w:rFonts w:ascii="Arial" w:hAnsi="Arial" w:cs="Arial"/>
          <w:sz w:val="18"/>
          <w:szCs w:val="18"/>
        </w:rPr>
        <w:t xml:space="preserve">Følgende entrepriser skal være afsluttede og godkendt af tilsynet, før montør eller maler kan spartle væggene. </w:t>
      </w:r>
      <w:proofErr w:type="spellStart"/>
      <w:r w:rsidRPr="005B7FAF">
        <w:rPr>
          <w:rFonts w:ascii="Arial" w:hAnsi="Arial" w:cs="Arial"/>
          <w:sz w:val="18"/>
          <w:szCs w:val="18"/>
        </w:rPr>
        <w:t>Rilning</w:t>
      </w:r>
      <w:proofErr w:type="spellEnd"/>
      <w:r w:rsidRPr="005B7FAF">
        <w:rPr>
          <w:rFonts w:ascii="Arial" w:hAnsi="Arial" w:cs="Arial"/>
          <w:sz w:val="18"/>
          <w:szCs w:val="18"/>
        </w:rPr>
        <w:t xml:space="preserve"> og lukning af disse udføres under installationsentreprisen. Udfræsningen, der foretages med skarpt skærende værktøj, må kun foretages lodret for hver meter og kun fra den ene side af væggen. Rilledybden må uden nærmere undersøgelse max. være 25 mm, og bredden må max. være 50 mm. Der må dog i begrænset</w:t>
      </w:r>
      <w:r w:rsidRPr="00234732">
        <w:rPr>
          <w:rFonts w:ascii="Arial" w:hAnsi="Arial" w:cs="Arial"/>
          <w:sz w:val="18"/>
          <w:szCs w:val="18"/>
        </w:rPr>
        <w:t xml:space="preserve"> omfang </w:t>
      </w:r>
      <w:proofErr w:type="spellStart"/>
      <w:r w:rsidRPr="00234732">
        <w:rPr>
          <w:rFonts w:ascii="Arial" w:hAnsi="Arial" w:cs="Arial"/>
          <w:sz w:val="18"/>
          <w:szCs w:val="18"/>
        </w:rPr>
        <w:t>udfræses</w:t>
      </w:r>
      <w:proofErr w:type="spellEnd"/>
      <w:r w:rsidRPr="00234732">
        <w:rPr>
          <w:rFonts w:ascii="Arial" w:hAnsi="Arial" w:cs="Arial"/>
          <w:sz w:val="18"/>
          <w:szCs w:val="18"/>
        </w:rPr>
        <w:t xml:space="preserve"> for el-dåser og afbrydere.</w:t>
      </w:r>
      <w:r w:rsidRPr="00234732">
        <w:rPr>
          <w:rFonts w:ascii="Arial" w:hAnsi="Arial" w:cs="Arial"/>
          <w:sz w:val="18"/>
          <w:szCs w:val="18"/>
        </w:rPr>
        <w:br/>
        <w:t xml:space="preserve">I lejlighedsskel forskydes El-dåser min. 10 gange isoleringstykkelsen ved vægtykkelser ˂ 100 mm (fx 70 mm isolering = 700 mm mellem dåserne). Ved vægtykkelser ≥ 100 mm, hvor dåserne kun er undersænket ca. halvt ind i væggen, bortfalder dette krav, såfremt </w:t>
      </w:r>
      <w:r w:rsidRPr="000A0F97">
        <w:rPr>
          <w:rFonts w:ascii="Arial" w:hAnsi="Arial" w:cs="Arial"/>
          <w:sz w:val="18"/>
          <w:szCs w:val="18"/>
        </w:rPr>
        <w:t xml:space="preserve">væggen er ubrudt i den inderste halvdel. Undgå at lave gennemgående installationer i lejlighedsskel, da disse kan fungere som transmissionsvej for lydudbredelse. Før efterstøbning børstes rillen grundigt for støv, og der </w:t>
      </w:r>
      <w:proofErr w:type="spellStart"/>
      <w:r w:rsidRPr="000A0F97">
        <w:rPr>
          <w:rFonts w:ascii="Arial" w:hAnsi="Arial" w:cs="Arial"/>
          <w:sz w:val="18"/>
          <w:szCs w:val="18"/>
        </w:rPr>
        <w:t>forvandes</w:t>
      </w:r>
      <w:proofErr w:type="spellEnd"/>
      <w:r w:rsidRPr="000A0F97">
        <w:rPr>
          <w:rFonts w:ascii="Arial" w:hAnsi="Arial" w:cs="Arial"/>
          <w:sz w:val="18"/>
          <w:szCs w:val="18"/>
        </w:rPr>
        <w:t xml:space="preserve"> rigeligt. Efterstøbningen udføres med svindfri cementmørtel (cement og sand), blandingsforhold 1:5 og skal være i plan med vægfladen. Hvor rør føres </w:t>
      </w:r>
      <w:r w:rsidR="00234732" w:rsidRPr="000A0F97">
        <w:rPr>
          <w:rFonts w:ascii="Arial" w:hAnsi="Arial" w:cs="Arial"/>
          <w:sz w:val="18"/>
          <w:szCs w:val="18"/>
        </w:rPr>
        <w:t>igennem</w:t>
      </w:r>
      <w:r w:rsidRPr="000A0F97">
        <w:rPr>
          <w:rFonts w:ascii="Arial" w:hAnsi="Arial" w:cs="Arial"/>
          <w:sz w:val="18"/>
          <w:szCs w:val="18"/>
        </w:rPr>
        <w:t xml:space="preserve"> væggen, skal hullerne for rørene bores ud.</w:t>
      </w:r>
      <w:r w:rsidR="00920A33" w:rsidRPr="000A0F97">
        <w:rPr>
          <w:rFonts w:ascii="Arial" w:hAnsi="Arial" w:cs="Arial"/>
          <w:sz w:val="18"/>
          <w:szCs w:val="18"/>
        </w:rPr>
        <w:br/>
      </w:r>
      <w:r w:rsidR="00234732" w:rsidRPr="000A0F97">
        <w:rPr>
          <w:rFonts w:ascii="Arial" w:hAnsi="Arial" w:cs="Arial"/>
          <w:sz w:val="18"/>
          <w:szCs w:val="18"/>
        </w:rPr>
        <w:t xml:space="preserve">Vedrørende </w:t>
      </w:r>
      <w:r w:rsidR="00920A33" w:rsidRPr="000A0F97">
        <w:rPr>
          <w:rFonts w:ascii="Arial" w:hAnsi="Arial" w:cs="Arial"/>
          <w:sz w:val="18"/>
          <w:szCs w:val="18"/>
        </w:rPr>
        <w:t xml:space="preserve">el </w:t>
      </w:r>
      <w:r w:rsidR="00234732" w:rsidRPr="000A0F97">
        <w:rPr>
          <w:rFonts w:ascii="Arial" w:hAnsi="Arial" w:cs="Arial"/>
          <w:sz w:val="18"/>
          <w:szCs w:val="18"/>
        </w:rPr>
        <w:t>i skillevægge henvises til anvisningen for: Montering af el, rør og forankringsstænger.</w:t>
      </w:r>
      <w:r w:rsidR="00DE334B" w:rsidRPr="000A0F97">
        <w:rPr>
          <w:rFonts w:ascii="Arial" w:hAnsi="Arial" w:cs="Arial"/>
          <w:sz w:val="18"/>
          <w:szCs w:val="18"/>
        </w:rPr>
        <w:t xml:space="preserve"> </w:t>
      </w:r>
      <w:bookmarkStart w:id="34" w:name="_Hlk504661223"/>
      <w:r w:rsidR="00234732" w:rsidRPr="000A0F97">
        <w:rPr>
          <w:rFonts w:ascii="Arial" w:hAnsi="Arial" w:cs="Arial"/>
          <w:sz w:val="18"/>
          <w:szCs w:val="18"/>
        </w:rPr>
        <w:t xml:space="preserve">Se løsninger på Teknik og Projektering på </w:t>
      </w:r>
      <w:hyperlink r:id="rId16" w:history="1">
        <w:r w:rsidR="00234732" w:rsidRPr="000A0F97">
          <w:rPr>
            <w:rStyle w:val="Hyperlink"/>
            <w:rFonts w:ascii="Arial" w:hAnsi="Arial" w:cs="Arial"/>
            <w:sz w:val="18"/>
            <w:szCs w:val="18"/>
          </w:rPr>
          <w:t>www.hplush.dk</w:t>
        </w:r>
      </w:hyperlink>
      <w:r w:rsidR="00234732" w:rsidRPr="000A0F97">
        <w:rPr>
          <w:rFonts w:ascii="Arial" w:hAnsi="Arial" w:cs="Arial"/>
          <w:sz w:val="18"/>
          <w:szCs w:val="18"/>
        </w:rPr>
        <w:t>.</w:t>
      </w:r>
      <w:bookmarkEnd w:id="34"/>
      <w:r w:rsidRPr="000A0F97">
        <w:rPr>
          <w:rFonts w:ascii="Arial" w:hAnsi="Arial" w:cs="Arial"/>
          <w:sz w:val="18"/>
          <w:szCs w:val="18"/>
        </w:rPr>
        <w:br/>
        <w:t>Der henvises i øvrigt til VVS- og el-entreprisen.</w:t>
      </w:r>
      <w:bookmarkEnd w:id="32"/>
    </w:p>
    <w:p w14:paraId="62433359" w14:textId="77777777" w:rsidR="008B6FAD" w:rsidRDefault="008B6FAD">
      <w:pPr>
        <w:rPr>
          <w:rFonts w:ascii="Arial" w:hAnsi="Arial" w:cs="Arial"/>
          <w:b/>
          <w:sz w:val="18"/>
          <w:szCs w:val="18"/>
        </w:rPr>
      </w:pPr>
      <w:bookmarkStart w:id="35" w:name="_Hlk503965863"/>
      <w:bookmarkEnd w:id="30"/>
      <w:bookmarkEnd w:id="33"/>
      <w:r>
        <w:rPr>
          <w:rFonts w:ascii="Arial" w:hAnsi="Arial" w:cs="Arial"/>
          <w:b/>
          <w:sz w:val="18"/>
          <w:szCs w:val="18"/>
        </w:rPr>
        <w:br w:type="page"/>
      </w:r>
    </w:p>
    <w:p w14:paraId="4715CD33" w14:textId="77777777" w:rsidR="00230425" w:rsidRDefault="00230425" w:rsidP="00230425">
      <w:pPr>
        <w:rPr>
          <w:rFonts w:ascii="Arial" w:hAnsi="Arial" w:cs="Arial"/>
          <w:b/>
          <w:sz w:val="48"/>
          <w:szCs w:val="48"/>
          <w:lang w:eastAsia="da-DK"/>
        </w:rPr>
      </w:pPr>
      <w:r>
        <w:rPr>
          <w:rFonts w:ascii="Arial" w:hAnsi="Arial" w:cs="Arial"/>
          <w:b/>
          <w:sz w:val="48"/>
          <w:szCs w:val="48"/>
          <w:lang w:eastAsia="da-DK"/>
        </w:rPr>
        <w:lastRenderedPageBreak/>
        <w:t>Entreprisebeskrivelse</w:t>
      </w:r>
    </w:p>
    <w:p w14:paraId="2A6DFEA3" w14:textId="77777777" w:rsidR="00353534" w:rsidRPr="000A0F97" w:rsidRDefault="00353534" w:rsidP="00353534">
      <w:pPr>
        <w:rPr>
          <w:rFonts w:ascii="Arial" w:hAnsi="Arial" w:cs="Arial"/>
          <w:b/>
          <w:color w:val="565A5C"/>
          <w:sz w:val="40"/>
          <w:szCs w:val="40"/>
          <w:lang w:eastAsia="da-DK"/>
        </w:rPr>
      </w:pPr>
      <w:r w:rsidRPr="000A0F97">
        <w:rPr>
          <w:rFonts w:ascii="Arial" w:hAnsi="Arial" w:cs="Arial"/>
          <w:b/>
          <w:color w:val="565A5C"/>
          <w:sz w:val="40"/>
          <w:szCs w:val="40"/>
          <w:lang w:eastAsia="da-DK"/>
        </w:rPr>
        <w:t>Porebeton, H+H Multipladen</w:t>
      </w:r>
    </w:p>
    <w:p w14:paraId="58CE7646" w14:textId="77777777" w:rsidR="008B6FAD" w:rsidRPr="000A0F97" w:rsidRDefault="008B6FAD" w:rsidP="008B6FAD">
      <w:pPr>
        <w:rPr>
          <w:rFonts w:ascii="Arial" w:hAnsi="Arial" w:cs="Arial"/>
          <w:sz w:val="28"/>
          <w:szCs w:val="28"/>
          <w:lang w:eastAsia="da-DK"/>
        </w:rPr>
      </w:pPr>
    </w:p>
    <w:p w14:paraId="039C4B14" w14:textId="77777777" w:rsidR="008B6FAD" w:rsidRPr="000A0F97" w:rsidRDefault="008B6FAD" w:rsidP="008B6FAD">
      <w:pPr>
        <w:rPr>
          <w:rFonts w:ascii="Arial" w:hAnsi="Arial" w:cs="Arial"/>
          <w:sz w:val="28"/>
          <w:szCs w:val="28"/>
          <w:lang w:eastAsia="da-DK"/>
        </w:rPr>
      </w:pPr>
    </w:p>
    <w:p w14:paraId="1DF8E41B" w14:textId="77777777" w:rsidR="00681947" w:rsidRDefault="00681947" w:rsidP="00681947">
      <w:pPr>
        <w:spacing w:line="276" w:lineRule="auto"/>
        <w:rPr>
          <w:rFonts w:ascii="Arial" w:hAnsi="Arial" w:cs="Arial"/>
          <w:sz w:val="18"/>
          <w:szCs w:val="18"/>
        </w:rPr>
      </w:pPr>
      <w:r w:rsidRPr="000A0F97">
        <w:rPr>
          <w:rFonts w:ascii="Arial" w:hAnsi="Arial" w:cs="Arial"/>
          <w:b/>
          <w:sz w:val="18"/>
          <w:szCs w:val="18"/>
        </w:rPr>
        <w:t>1.4.0 KVALITETSSIKRING</w:t>
      </w:r>
      <w:r w:rsidRPr="000A0F97">
        <w:rPr>
          <w:rFonts w:ascii="Arial" w:hAnsi="Arial" w:cs="Arial"/>
          <w:sz w:val="18"/>
          <w:szCs w:val="18"/>
        </w:rPr>
        <w:br/>
        <w:t>Omkostninger hertil skal være indeholdt i tilbuddet i overensstemmelse med projektets UDBUDSKONTROLPLAN, som klart skal angive kontrolomfanget og accepterede måltolerancer m.m. Der kan efterfølgende ikke uden tillægsbetaling kræves ekstra dokumentation for kvalitetssikring.</w:t>
      </w:r>
    </w:p>
    <w:p w14:paraId="7053AF3B" w14:textId="77777777" w:rsidR="00681947" w:rsidRDefault="00681947" w:rsidP="00681947">
      <w:pPr>
        <w:spacing w:line="276" w:lineRule="auto"/>
        <w:rPr>
          <w:rFonts w:ascii="Arial" w:hAnsi="Arial" w:cs="Arial"/>
          <w:sz w:val="18"/>
          <w:szCs w:val="18"/>
        </w:rPr>
      </w:pPr>
      <w:r>
        <w:rPr>
          <w:rFonts w:ascii="Arial" w:hAnsi="Arial" w:cs="Arial"/>
          <w:b/>
          <w:sz w:val="18"/>
          <w:szCs w:val="18"/>
        </w:rPr>
        <w:t>1.4.1.</w:t>
      </w:r>
      <w:r>
        <w:rPr>
          <w:rFonts w:ascii="Arial" w:hAnsi="Arial" w:cs="Arial"/>
          <w:sz w:val="18"/>
          <w:szCs w:val="18"/>
        </w:rPr>
        <w:br/>
        <w:t>Planlægning af procedure og kvalitetssikring for det aktuelle projekt skal struktureres i fællesskab med bygherren og dennes rådgiver, inden entreprisen kan igangsættes.</w:t>
      </w:r>
      <w:r>
        <w:rPr>
          <w:rFonts w:ascii="Arial" w:hAnsi="Arial" w:cs="Arial"/>
          <w:sz w:val="18"/>
          <w:szCs w:val="18"/>
        </w:rPr>
        <w:br/>
        <w:t>KS-programmet skal være fyldestgørende på alle områder fra bestilling af materialer til afsluttet aflevering, således at alle projektforudsætninger sikres. Det endelige omfang skal godkendes af bygherren og dennes rådgiver.</w:t>
      </w:r>
      <w:r>
        <w:rPr>
          <w:rFonts w:ascii="Arial" w:hAnsi="Arial" w:cs="Arial"/>
          <w:sz w:val="18"/>
          <w:szCs w:val="18"/>
        </w:rPr>
        <w:br/>
        <w:t xml:space="preserve">Særlige forhold og kontrolklasse er medbestemmende for KS-programmets udformning og omfang, også af f.eks. KS-håndbogen. Dette kan f.eks. være særlige krav til tolerancer a.h.t. efterfølgende entrepriser og </w:t>
      </w:r>
      <w:proofErr w:type="spellStart"/>
      <w:r>
        <w:rPr>
          <w:rFonts w:ascii="Arial" w:hAnsi="Arial" w:cs="Arial"/>
          <w:sz w:val="18"/>
          <w:szCs w:val="18"/>
        </w:rPr>
        <w:t>bæreevner</w:t>
      </w:r>
      <w:proofErr w:type="spellEnd"/>
      <w:r>
        <w:rPr>
          <w:rFonts w:ascii="Arial" w:hAnsi="Arial" w:cs="Arial"/>
          <w:sz w:val="18"/>
          <w:szCs w:val="18"/>
        </w:rPr>
        <w:t xml:space="preserve">. Lodtolerancer, </w:t>
      </w:r>
      <w:proofErr w:type="spellStart"/>
      <w:r>
        <w:rPr>
          <w:rFonts w:ascii="Arial" w:hAnsi="Arial" w:cs="Arial"/>
          <w:sz w:val="18"/>
          <w:szCs w:val="18"/>
        </w:rPr>
        <w:t>pilhøjder</w:t>
      </w:r>
      <w:proofErr w:type="spellEnd"/>
      <w:r>
        <w:rPr>
          <w:rFonts w:ascii="Arial" w:hAnsi="Arial" w:cs="Arial"/>
          <w:sz w:val="18"/>
          <w:szCs w:val="18"/>
        </w:rPr>
        <w:t xml:space="preserve"> og andet, der f.eks. har indflydelse på den samlede excentricitet, er altafgørende for bæreevnen på alle vægkonstruktioner.</w:t>
      </w:r>
      <w:r>
        <w:rPr>
          <w:rFonts w:ascii="Arial" w:hAnsi="Arial" w:cs="Arial"/>
          <w:sz w:val="18"/>
          <w:szCs w:val="18"/>
        </w:rPr>
        <w:br/>
        <w:t>Entreprenøren skal redegøre for sin organisation på byggepladsen og er selv ansvarlig for eventuelle underentrepriser inkl. koordineringen med disse. Ligeledes skal byggeledelsen redegøre for sin organisation (kommandovej) over for entreprenøren.</w:t>
      </w:r>
      <w:bookmarkEnd w:id="35"/>
    </w:p>
    <w:p w14:paraId="557658F4" w14:textId="77777777" w:rsidR="00DF4389" w:rsidRDefault="00DF4389" w:rsidP="00DF4389">
      <w:pPr>
        <w:spacing w:line="276" w:lineRule="auto"/>
        <w:rPr>
          <w:rFonts w:ascii="Arial" w:hAnsi="Arial" w:cs="Arial"/>
          <w:sz w:val="18"/>
          <w:szCs w:val="18"/>
        </w:rPr>
      </w:pPr>
      <w:r>
        <w:rPr>
          <w:rFonts w:ascii="Arial" w:hAnsi="Arial" w:cs="Arial"/>
          <w:b/>
          <w:sz w:val="18"/>
          <w:szCs w:val="18"/>
        </w:rPr>
        <w:t>1.4.2</w:t>
      </w:r>
      <w:r>
        <w:rPr>
          <w:rFonts w:ascii="Arial" w:hAnsi="Arial" w:cs="Arial"/>
          <w:b/>
          <w:sz w:val="18"/>
          <w:szCs w:val="18"/>
        </w:rPr>
        <w:br/>
      </w:r>
      <w:r>
        <w:rPr>
          <w:rFonts w:ascii="Arial" w:hAnsi="Arial" w:cs="Arial"/>
          <w:sz w:val="18"/>
          <w:szCs w:val="18"/>
        </w:rPr>
        <w:t>Byggemøde afholdes ugentligt på byggepladsen. Byggeledelsen og entreprenøren eller dennes stedfortræder skal være medvirkende på byggemøder. Der udleveres byggemødereferat til entreprenøren senest dagen efter afholdt byggemøde. Er der ikke indsigelser til mødereferatet senest på efterfølgende byggemøde, betragtes dette som godkendt og hermed som retsgyldigt dokument.</w:t>
      </w:r>
      <w:r>
        <w:rPr>
          <w:rFonts w:ascii="Arial" w:hAnsi="Arial" w:cs="Arial"/>
          <w:sz w:val="18"/>
          <w:szCs w:val="18"/>
        </w:rPr>
        <w:br/>
        <w:t>Tidsplaner med arbejdets stade ajourføres på byggemøderne. Om nødvendigt skal entreprenøren sætte ekstra bemanding på for at indhente evt. overskredne tidsrammer.</w:t>
      </w:r>
      <w:r>
        <w:rPr>
          <w:rFonts w:ascii="Arial" w:hAnsi="Arial" w:cs="Arial"/>
          <w:sz w:val="18"/>
          <w:szCs w:val="18"/>
        </w:rPr>
        <w:br/>
        <w:t>Entreprenøren skal oplyse om eventuelle fejl og mangler på projektstadet og foreslå afhjælpningsmetoder.</w:t>
      </w:r>
    </w:p>
    <w:p w14:paraId="383F5F7C" w14:textId="77777777" w:rsidR="00DF4389" w:rsidRDefault="00DF4389" w:rsidP="00DF4389">
      <w:pPr>
        <w:spacing w:line="276" w:lineRule="auto"/>
        <w:rPr>
          <w:rFonts w:ascii="Arial" w:hAnsi="Arial" w:cs="Arial"/>
          <w:sz w:val="18"/>
          <w:szCs w:val="18"/>
        </w:rPr>
      </w:pPr>
      <w:r>
        <w:rPr>
          <w:rFonts w:ascii="Arial" w:hAnsi="Arial" w:cs="Arial"/>
          <w:b/>
          <w:sz w:val="18"/>
          <w:szCs w:val="18"/>
        </w:rPr>
        <w:t>1.4.3</w:t>
      </w:r>
      <w:r>
        <w:rPr>
          <w:rFonts w:ascii="Arial" w:hAnsi="Arial" w:cs="Arial"/>
          <w:sz w:val="18"/>
          <w:szCs w:val="18"/>
        </w:rPr>
        <w:br/>
        <w:t>Det er entreprenørens fulde ansvar at udføre entreprisen konditionsmæssigt samt at opfølge de respektive punkter i KS-håndbogen dagligt som aftalt.</w:t>
      </w:r>
      <w:r>
        <w:rPr>
          <w:rFonts w:ascii="Arial" w:hAnsi="Arial" w:cs="Arial"/>
          <w:sz w:val="18"/>
          <w:szCs w:val="18"/>
        </w:rPr>
        <w:br/>
        <w:t>KS-håndbogen skal på forlangende forevises tilsynet eller bygherren. Det er derfor nødvendigt, at hele KS-materialet er til stede på byggepladsen.</w:t>
      </w:r>
      <w:r>
        <w:rPr>
          <w:rFonts w:ascii="Arial" w:hAnsi="Arial" w:cs="Arial"/>
          <w:sz w:val="18"/>
          <w:szCs w:val="18"/>
        </w:rPr>
        <w:br/>
        <w:t>Byggeledelsen overvåger stikprøvevis, at kvalitetssikringen udføres og dokumenteres, samt at entreprisen på et givent niveau opfylder projektkravene.</w:t>
      </w:r>
    </w:p>
    <w:p w14:paraId="723EDF87" w14:textId="77777777" w:rsidR="00DF4389" w:rsidRDefault="00DF4389" w:rsidP="00DF4389">
      <w:pPr>
        <w:spacing w:line="276" w:lineRule="auto"/>
        <w:rPr>
          <w:rFonts w:ascii="Arial" w:hAnsi="Arial" w:cs="Arial"/>
          <w:sz w:val="18"/>
          <w:szCs w:val="18"/>
        </w:rPr>
      </w:pPr>
      <w:r>
        <w:rPr>
          <w:rFonts w:ascii="Arial" w:hAnsi="Arial" w:cs="Arial"/>
          <w:b/>
          <w:sz w:val="18"/>
          <w:szCs w:val="18"/>
        </w:rPr>
        <w:t>1.4.4</w:t>
      </w:r>
      <w:r>
        <w:rPr>
          <w:rFonts w:ascii="Arial" w:hAnsi="Arial" w:cs="Arial"/>
          <w:b/>
          <w:sz w:val="18"/>
          <w:szCs w:val="18"/>
        </w:rPr>
        <w:br/>
      </w:r>
      <w:r>
        <w:rPr>
          <w:rFonts w:ascii="Arial" w:hAnsi="Arial" w:cs="Arial"/>
          <w:sz w:val="18"/>
          <w:szCs w:val="18"/>
        </w:rPr>
        <w:t>Entreprenøren skal have en effektiv ledelse og koordination.</w:t>
      </w:r>
      <w:r>
        <w:rPr>
          <w:rFonts w:ascii="Arial" w:hAnsi="Arial" w:cs="Arial"/>
          <w:sz w:val="18"/>
          <w:szCs w:val="18"/>
        </w:rPr>
        <w:br/>
        <w:t>Entreprenøren (arbejdslederen) skal selv instruere sine folk og om nødvendigt afholde koordinationsmøder med disse. Dette gælder også, hvis entreprenøren anvender underentreprenører.</w:t>
      </w:r>
      <w:r>
        <w:rPr>
          <w:rFonts w:ascii="Arial" w:hAnsi="Arial" w:cs="Arial"/>
          <w:sz w:val="18"/>
          <w:szCs w:val="18"/>
        </w:rPr>
        <w:br/>
        <w:t>Ved større projekter skal entreprenøren have formænd eller lignende arbejdsledere på byggepladsen.</w:t>
      </w:r>
      <w:r>
        <w:rPr>
          <w:rFonts w:ascii="Arial" w:hAnsi="Arial" w:cs="Arial"/>
          <w:sz w:val="18"/>
          <w:szCs w:val="18"/>
        </w:rPr>
        <w:br/>
        <w:t>Ordre fra bygherren eller byggelederen, der ændrer projektet, processen, omfanget o. lign., skal afgives til entreprenøren selv, og der skal forhandles om tillægs- eller fradragspris på det oprindelige tilbud.</w:t>
      </w:r>
      <w:r>
        <w:rPr>
          <w:rFonts w:ascii="Arial" w:hAnsi="Arial" w:cs="Arial"/>
          <w:sz w:val="18"/>
          <w:szCs w:val="18"/>
        </w:rPr>
        <w:br/>
        <w:t>Projektændringer er mulige helt frem til montagetidspunktet, hvis dette ikke har afgørende indflydelse på stabiliteten.</w:t>
      </w:r>
    </w:p>
    <w:p w14:paraId="711222D2" w14:textId="77777777" w:rsidR="00DF4389" w:rsidRDefault="00DF4389" w:rsidP="00DF4389">
      <w:pPr>
        <w:spacing w:line="276" w:lineRule="auto"/>
        <w:rPr>
          <w:rFonts w:ascii="Arial" w:hAnsi="Arial" w:cs="Arial"/>
          <w:sz w:val="18"/>
          <w:szCs w:val="18"/>
        </w:rPr>
      </w:pPr>
      <w:r>
        <w:rPr>
          <w:rFonts w:ascii="Arial" w:hAnsi="Arial" w:cs="Arial"/>
          <w:b/>
          <w:sz w:val="18"/>
          <w:szCs w:val="18"/>
        </w:rPr>
        <w:t>1.4.5</w:t>
      </w:r>
      <w:r>
        <w:rPr>
          <w:rFonts w:ascii="Arial" w:hAnsi="Arial" w:cs="Arial"/>
          <w:sz w:val="18"/>
          <w:szCs w:val="18"/>
        </w:rPr>
        <w:br/>
        <w:t>Ved den færdige entreprises aflevering overdrages KS håndbogen til byggepladslederen 5 dage før projektet gennemgås.</w:t>
      </w:r>
      <w:r>
        <w:rPr>
          <w:rFonts w:ascii="Arial" w:hAnsi="Arial" w:cs="Arial"/>
          <w:sz w:val="18"/>
          <w:szCs w:val="18"/>
        </w:rPr>
        <w:br/>
        <w:t>Ved byggeledelsens projektgennemgang skal entreprenøren eller hans stedfortræder deltage.</w:t>
      </w:r>
      <w:r>
        <w:rPr>
          <w:rFonts w:ascii="Arial" w:hAnsi="Arial" w:cs="Arial"/>
          <w:sz w:val="18"/>
          <w:szCs w:val="18"/>
        </w:rPr>
        <w:br/>
        <w:t xml:space="preserve">Hvis lod- og </w:t>
      </w:r>
      <w:proofErr w:type="spellStart"/>
      <w:r>
        <w:rPr>
          <w:rFonts w:ascii="Arial" w:hAnsi="Arial" w:cs="Arial"/>
          <w:sz w:val="18"/>
          <w:szCs w:val="18"/>
        </w:rPr>
        <w:t>pilhøjder</w:t>
      </w:r>
      <w:proofErr w:type="spellEnd"/>
      <w:r>
        <w:rPr>
          <w:rFonts w:ascii="Arial" w:hAnsi="Arial" w:cs="Arial"/>
          <w:sz w:val="18"/>
          <w:szCs w:val="18"/>
        </w:rPr>
        <w:t xml:space="preserve"> er overskredet, kontrolleres det ved vurdering - om nødvendigt for bærende vægge med statiske beregninger - at væggene stadig har de fornødne </w:t>
      </w:r>
      <w:proofErr w:type="spellStart"/>
      <w:r>
        <w:rPr>
          <w:rFonts w:ascii="Arial" w:hAnsi="Arial" w:cs="Arial"/>
          <w:sz w:val="18"/>
          <w:szCs w:val="18"/>
        </w:rPr>
        <w:t>bæreevner</w:t>
      </w:r>
      <w:proofErr w:type="spellEnd"/>
      <w:r>
        <w:rPr>
          <w:rFonts w:ascii="Arial" w:hAnsi="Arial" w:cs="Arial"/>
          <w:sz w:val="18"/>
          <w:szCs w:val="18"/>
        </w:rPr>
        <w:t xml:space="preserve"> i det aktuelle projekt.</w:t>
      </w:r>
      <w:r>
        <w:rPr>
          <w:rFonts w:ascii="Arial" w:hAnsi="Arial" w:cs="Arial"/>
          <w:sz w:val="18"/>
          <w:szCs w:val="18"/>
        </w:rPr>
        <w:br/>
        <w:t>Entreprenøren har pligt til at påtale evt. fejl og mangler, evt. skriftligt at meddele byggeledelsen herom, inden entreprisegennemgangen.</w:t>
      </w:r>
      <w:r>
        <w:rPr>
          <w:rFonts w:ascii="Arial" w:hAnsi="Arial" w:cs="Arial"/>
          <w:sz w:val="18"/>
          <w:szCs w:val="18"/>
        </w:rPr>
        <w:br/>
        <w:t>Hvis der er fejl eller mangler, skal entreprenøren give afhjælpningsforslag.</w:t>
      </w:r>
    </w:p>
    <w:p w14:paraId="5FCEB7F7" w14:textId="77777777" w:rsidR="00DF4389" w:rsidRDefault="00DF4389" w:rsidP="00DF4389">
      <w:pPr>
        <w:spacing w:line="276" w:lineRule="auto"/>
        <w:rPr>
          <w:rFonts w:ascii="Arial" w:hAnsi="Arial" w:cs="Arial"/>
          <w:sz w:val="18"/>
          <w:szCs w:val="18"/>
        </w:rPr>
      </w:pPr>
      <w:r>
        <w:rPr>
          <w:rFonts w:ascii="Arial" w:hAnsi="Arial" w:cs="Arial"/>
          <w:b/>
          <w:sz w:val="18"/>
          <w:szCs w:val="18"/>
        </w:rPr>
        <w:t>1.5.0 ANSVAR OG GARANTI</w:t>
      </w:r>
      <w:r>
        <w:rPr>
          <w:rFonts w:ascii="Arial" w:hAnsi="Arial" w:cs="Arial"/>
          <w:sz w:val="18"/>
          <w:szCs w:val="18"/>
        </w:rPr>
        <w:br/>
        <w:t>H+H Danmark A/S er alene materialeleverandør, og påtager sig ikke ansvar som projekterende rådgiver.</w:t>
      </w:r>
      <w:r>
        <w:rPr>
          <w:rFonts w:ascii="Arial" w:hAnsi="Arial" w:cs="Arial"/>
          <w:sz w:val="18"/>
          <w:szCs w:val="18"/>
        </w:rPr>
        <w:br/>
        <w:t>I øvrigt henvises til H+H Danmark A/S salgs- og leveringsbetingelser samt særlige betingelser i udbudsmaterialet.</w:t>
      </w:r>
    </w:p>
    <w:sectPr w:rsidR="00DF4389" w:rsidSect="007F275F">
      <w:headerReference w:type="default" r:id="rId17"/>
      <w:pgSz w:w="11906" w:h="16838"/>
      <w:pgMar w:top="842" w:right="893" w:bottom="842" w:left="893" w:header="0"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6053A" w14:textId="77777777" w:rsidR="006A20B5" w:rsidRDefault="006A20B5" w:rsidP="000A2F1A">
      <w:pPr>
        <w:spacing w:after="0" w:line="240" w:lineRule="auto"/>
      </w:pPr>
      <w:r>
        <w:separator/>
      </w:r>
    </w:p>
  </w:endnote>
  <w:endnote w:type="continuationSeparator" w:id="0">
    <w:p w14:paraId="3D9CC1E5" w14:textId="77777777" w:rsidR="006A20B5" w:rsidRDefault="006A20B5" w:rsidP="000A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11C18" w14:textId="77777777" w:rsidR="006A20B5" w:rsidRDefault="006A20B5" w:rsidP="000A2F1A">
      <w:pPr>
        <w:spacing w:after="0" w:line="240" w:lineRule="auto"/>
      </w:pPr>
      <w:r>
        <w:separator/>
      </w:r>
    </w:p>
  </w:footnote>
  <w:footnote w:type="continuationSeparator" w:id="0">
    <w:p w14:paraId="64B0C2C2" w14:textId="77777777" w:rsidR="006A20B5" w:rsidRDefault="006A20B5" w:rsidP="000A2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4A61" w14:textId="1B7AB32C" w:rsidR="00ED4A31" w:rsidRDefault="00C16B10">
    <w:pPr>
      <w:pStyle w:val="Sidehoved"/>
    </w:pPr>
    <w:r>
      <w:rPr>
        <w:noProof/>
      </w:rPr>
      <w:drawing>
        <wp:anchor distT="0" distB="0" distL="114300" distR="114300" simplePos="0" relativeHeight="251665408" behindDoc="1" locked="0" layoutInCell="1" allowOverlap="1" wp14:anchorId="55FAF4A7" wp14:editId="4D385382">
          <wp:simplePos x="0" y="0"/>
          <wp:positionH relativeFrom="margin">
            <wp:posOffset>5346700</wp:posOffset>
          </wp:positionH>
          <wp:positionV relativeFrom="margin">
            <wp:posOffset>0</wp:posOffset>
          </wp:positionV>
          <wp:extent cx="1080000" cy="504000"/>
          <wp:effectExtent l="0" t="0" r="6350" b="0"/>
          <wp:wrapNone/>
          <wp:docPr id="4" name="Billede 4" descr="Et billede, der indeholder skærmbillede, Font/skrifttype, Grafik, grafisk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skærmbillede, Font/skrifttype, Grafik, grafisk design&#10;&#10;Automatisk genereret beskrivel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4A31">
      <w:rPr>
        <w:rFonts w:ascii="Arial" w:hAnsi="Arial" w:cs="Arial"/>
        <w:noProof/>
        <w:sz w:val="18"/>
        <w:szCs w:val="18"/>
        <w:lang w:eastAsia="da-DK"/>
      </w:rPr>
      <mc:AlternateContent>
        <mc:Choice Requires="wps">
          <w:drawing>
            <wp:anchor distT="0" distB="0" distL="0" distR="0" simplePos="0" relativeHeight="251663360" behindDoc="0" locked="0" layoutInCell="1" allowOverlap="0" wp14:anchorId="1B43400E" wp14:editId="46D9F004">
              <wp:simplePos x="0" y="0"/>
              <wp:positionH relativeFrom="margin">
                <wp:posOffset>5346700</wp:posOffset>
              </wp:positionH>
              <wp:positionV relativeFrom="margin">
                <wp:posOffset>547878</wp:posOffset>
              </wp:positionV>
              <wp:extent cx="1666800" cy="720000"/>
              <wp:effectExtent l="0" t="0" r="0" b="4445"/>
              <wp:wrapThrough wrapText="bothSides">
                <wp:wrapPolygon edited="0">
                  <wp:start x="0" y="0"/>
                  <wp:lineTo x="0" y="21162"/>
                  <wp:lineTo x="21238" y="21162"/>
                  <wp:lineTo x="21238" y="0"/>
                  <wp:lineTo x="0" y="0"/>
                </wp:wrapPolygon>
              </wp:wrapThrough>
              <wp:docPr id="2" name="Tekstfelt 2"/>
              <wp:cNvGraphicFramePr/>
              <a:graphic xmlns:a="http://schemas.openxmlformats.org/drawingml/2006/main">
                <a:graphicData uri="http://schemas.microsoft.com/office/word/2010/wordprocessingShape">
                  <wps:wsp>
                    <wps:cNvSpPr txBox="1"/>
                    <wps:spPr>
                      <a:xfrm>
                        <a:off x="0" y="0"/>
                        <a:ext cx="1666800" cy="720000"/>
                      </a:xfrm>
                      <a:prstGeom prst="rect">
                        <a:avLst/>
                      </a:prstGeom>
                      <a:solidFill>
                        <a:schemeClr val="lt1"/>
                      </a:solidFill>
                      <a:ln w="6350">
                        <a:noFill/>
                      </a:ln>
                    </wps:spPr>
                    <wps:txbx>
                      <w:txbxContent>
                        <w:p w14:paraId="6B3682C7" w14:textId="1DC31FA5" w:rsidR="00ED4A31"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Dato: </w:t>
                          </w:r>
                          <w:r w:rsidR="00D94FB4">
                            <w:rPr>
                              <w:rFonts w:ascii="Arial" w:hAnsi="Arial" w:cs="Arial"/>
                              <w:color w:val="565A5C"/>
                              <w:sz w:val="14"/>
                              <w:szCs w:val="14"/>
                            </w:rPr>
                            <w:t>07</w:t>
                          </w:r>
                          <w:r w:rsidRPr="007C7205">
                            <w:rPr>
                              <w:rFonts w:ascii="Arial" w:hAnsi="Arial" w:cs="Arial"/>
                              <w:color w:val="565A5C"/>
                              <w:sz w:val="14"/>
                              <w:szCs w:val="14"/>
                            </w:rPr>
                            <w:t>-</w:t>
                          </w:r>
                          <w:r w:rsidR="0076109D">
                            <w:rPr>
                              <w:rFonts w:ascii="Arial" w:hAnsi="Arial" w:cs="Arial"/>
                              <w:color w:val="565A5C"/>
                              <w:sz w:val="14"/>
                              <w:szCs w:val="14"/>
                            </w:rPr>
                            <w:t>0</w:t>
                          </w:r>
                          <w:r w:rsidR="00D94FB4">
                            <w:rPr>
                              <w:rFonts w:ascii="Arial" w:hAnsi="Arial" w:cs="Arial"/>
                              <w:color w:val="565A5C"/>
                              <w:sz w:val="14"/>
                              <w:szCs w:val="14"/>
                            </w:rPr>
                            <w:t>2</w:t>
                          </w:r>
                          <w:r w:rsidRPr="007C7205">
                            <w:rPr>
                              <w:rFonts w:ascii="Arial" w:hAnsi="Arial" w:cs="Arial"/>
                              <w:color w:val="565A5C"/>
                              <w:sz w:val="14"/>
                              <w:szCs w:val="14"/>
                            </w:rPr>
                            <w:t>-20</w:t>
                          </w:r>
                          <w:r w:rsidR="0076109D">
                            <w:rPr>
                              <w:rFonts w:ascii="Arial" w:hAnsi="Arial" w:cs="Arial"/>
                              <w:color w:val="565A5C"/>
                              <w:sz w:val="14"/>
                              <w:szCs w:val="14"/>
                            </w:rPr>
                            <w:t>2</w:t>
                          </w:r>
                          <w:r w:rsidR="00B561B9">
                            <w:rPr>
                              <w:rFonts w:ascii="Arial" w:hAnsi="Arial" w:cs="Arial"/>
                              <w:color w:val="565A5C"/>
                              <w:sz w:val="14"/>
                              <w:szCs w:val="14"/>
                            </w:rPr>
                            <w:t>5</w:t>
                          </w:r>
                        </w:p>
                        <w:p w14:paraId="2543F51F" w14:textId="77777777" w:rsidR="00ED4A31" w:rsidRPr="007C7205"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Side </w:t>
                          </w:r>
                          <w:r w:rsidRPr="0042498C">
                            <w:rPr>
                              <w:rFonts w:ascii="Arial" w:hAnsi="Arial" w:cs="Arial"/>
                              <w:color w:val="565A5C"/>
                              <w:sz w:val="14"/>
                              <w:szCs w:val="14"/>
                            </w:rPr>
                            <w:fldChar w:fldCharType="begin"/>
                          </w:r>
                          <w:r w:rsidRPr="0042498C">
                            <w:rPr>
                              <w:rFonts w:ascii="Arial" w:hAnsi="Arial" w:cs="Arial"/>
                              <w:color w:val="565A5C"/>
                              <w:sz w:val="14"/>
                              <w:szCs w:val="14"/>
                            </w:rPr>
                            <w:instrText>PAGE   \* MERGEFORMAT</w:instrText>
                          </w:r>
                          <w:r w:rsidRPr="0042498C">
                            <w:rPr>
                              <w:rFonts w:ascii="Arial" w:hAnsi="Arial" w:cs="Arial"/>
                              <w:color w:val="565A5C"/>
                              <w:sz w:val="14"/>
                              <w:szCs w:val="14"/>
                            </w:rPr>
                            <w:fldChar w:fldCharType="separate"/>
                          </w:r>
                          <w:r w:rsidR="00E2327F">
                            <w:rPr>
                              <w:rFonts w:ascii="Arial" w:hAnsi="Arial" w:cs="Arial"/>
                              <w:noProof/>
                              <w:color w:val="565A5C"/>
                              <w:sz w:val="14"/>
                              <w:szCs w:val="14"/>
                            </w:rPr>
                            <w:t>6</w:t>
                          </w:r>
                          <w:r w:rsidRPr="0042498C">
                            <w:rPr>
                              <w:rFonts w:ascii="Arial" w:hAnsi="Arial" w:cs="Arial"/>
                              <w:color w:val="565A5C"/>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3400E" id="_x0000_t202" coordsize="21600,21600" o:spt="202" path="m,l,21600r21600,l21600,xe">
              <v:stroke joinstyle="miter"/>
              <v:path gradientshapeok="t" o:connecttype="rect"/>
            </v:shapetype>
            <v:shape id="Tekstfelt 2" o:spid="_x0000_s1026" type="#_x0000_t202" style="position:absolute;margin-left:421pt;margin-top:43.15pt;width:131.25pt;height:56.7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" o:allowoverlap="f" fillcolor="white [3201]" stroked="f" strokeweight=".5pt">
              <v:textbox inset="0,0,0,0">
                <w:txbxContent>
                  <w:p w14:paraId="6B3682C7" w14:textId="1DC31FA5" w:rsidR="00ED4A31"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Dato: </w:t>
                    </w:r>
                    <w:r w:rsidR="00D94FB4">
                      <w:rPr>
                        <w:rFonts w:ascii="Arial" w:hAnsi="Arial" w:cs="Arial"/>
                        <w:color w:val="565A5C"/>
                        <w:sz w:val="14"/>
                        <w:szCs w:val="14"/>
                      </w:rPr>
                      <w:t>07</w:t>
                    </w:r>
                    <w:r w:rsidRPr="007C7205">
                      <w:rPr>
                        <w:rFonts w:ascii="Arial" w:hAnsi="Arial" w:cs="Arial"/>
                        <w:color w:val="565A5C"/>
                        <w:sz w:val="14"/>
                        <w:szCs w:val="14"/>
                      </w:rPr>
                      <w:t>-</w:t>
                    </w:r>
                    <w:r w:rsidR="0076109D">
                      <w:rPr>
                        <w:rFonts w:ascii="Arial" w:hAnsi="Arial" w:cs="Arial"/>
                        <w:color w:val="565A5C"/>
                        <w:sz w:val="14"/>
                        <w:szCs w:val="14"/>
                      </w:rPr>
                      <w:t>0</w:t>
                    </w:r>
                    <w:r w:rsidR="00D94FB4">
                      <w:rPr>
                        <w:rFonts w:ascii="Arial" w:hAnsi="Arial" w:cs="Arial"/>
                        <w:color w:val="565A5C"/>
                        <w:sz w:val="14"/>
                        <w:szCs w:val="14"/>
                      </w:rPr>
                      <w:t>2</w:t>
                    </w:r>
                    <w:r w:rsidRPr="007C7205">
                      <w:rPr>
                        <w:rFonts w:ascii="Arial" w:hAnsi="Arial" w:cs="Arial"/>
                        <w:color w:val="565A5C"/>
                        <w:sz w:val="14"/>
                        <w:szCs w:val="14"/>
                      </w:rPr>
                      <w:t>-20</w:t>
                    </w:r>
                    <w:r w:rsidR="0076109D">
                      <w:rPr>
                        <w:rFonts w:ascii="Arial" w:hAnsi="Arial" w:cs="Arial"/>
                        <w:color w:val="565A5C"/>
                        <w:sz w:val="14"/>
                        <w:szCs w:val="14"/>
                      </w:rPr>
                      <w:t>2</w:t>
                    </w:r>
                    <w:r w:rsidR="00B561B9">
                      <w:rPr>
                        <w:rFonts w:ascii="Arial" w:hAnsi="Arial" w:cs="Arial"/>
                        <w:color w:val="565A5C"/>
                        <w:sz w:val="14"/>
                        <w:szCs w:val="14"/>
                      </w:rPr>
                      <w:t>5</w:t>
                    </w:r>
                  </w:p>
                  <w:p w14:paraId="2543F51F" w14:textId="77777777" w:rsidR="00ED4A31" w:rsidRPr="007C7205" w:rsidRDefault="00ED4A31" w:rsidP="0042498C">
                    <w:pPr>
                      <w:spacing w:after="0" w:line="276" w:lineRule="auto"/>
                      <w:rPr>
                        <w:rFonts w:ascii="Arial" w:hAnsi="Arial" w:cs="Arial"/>
                        <w:color w:val="565A5C"/>
                        <w:sz w:val="14"/>
                        <w:szCs w:val="14"/>
                      </w:rPr>
                    </w:pPr>
                    <w:r>
                      <w:rPr>
                        <w:rFonts w:ascii="Arial" w:hAnsi="Arial" w:cs="Arial"/>
                        <w:color w:val="565A5C"/>
                        <w:sz w:val="14"/>
                        <w:szCs w:val="14"/>
                      </w:rPr>
                      <w:t xml:space="preserve">Side </w:t>
                    </w:r>
                    <w:r w:rsidRPr="0042498C">
                      <w:rPr>
                        <w:rFonts w:ascii="Arial" w:hAnsi="Arial" w:cs="Arial"/>
                        <w:color w:val="565A5C"/>
                        <w:sz w:val="14"/>
                        <w:szCs w:val="14"/>
                      </w:rPr>
                      <w:fldChar w:fldCharType="begin"/>
                    </w:r>
                    <w:r w:rsidRPr="0042498C">
                      <w:rPr>
                        <w:rFonts w:ascii="Arial" w:hAnsi="Arial" w:cs="Arial"/>
                        <w:color w:val="565A5C"/>
                        <w:sz w:val="14"/>
                        <w:szCs w:val="14"/>
                      </w:rPr>
                      <w:instrText>PAGE   \* MERGEFORMAT</w:instrText>
                    </w:r>
                    <w:r w:rsidRPr="0042498C">
                      <w:rPr>
                        <w:rFonts w:ascii="Arial" w:hAnsi="Arial" w:cs="Arial"/>
                        <w:color w:val="565A5C"/>
                        <w:sz w:val="14"/>
                        <w:szCs w:val="14"/>
                      </w:rPr>
                      <w:fldChar w:fldCharType="separate"/>
                    </w:r>
                    <w:r w:rsidR="00E2327F">
                      <w:rPr>
                        <w:rFonts w:ascii="Arial" w:hAnsi="Arial" w:cs="Arial"/>
                        <w:noProof/>
                        <w:color w:val="565A5C"/>
                        <w:sz w:val="14"/>
                        <w:szCs w:val="14"/>
                      </w:rPr>
                      <w:t>6</w:t>
                    </w:r>
                    <w:r w:rsidRPr="0042498C">
                      <w:rPr>
                        <w:rFonts w:ascii="Arial" w:hAnsi="Arial" w:cs="Arial"/>
                        <w:color w:val="565A5C"/>
                        <w:sz w:val="14"/>
                        <w:szCs w:val="14"/>
                      </w:rPr>
                      <w:fldChar w:fldCharType="end"/>
                    </w:r>
                  </w:p>
                </w:txbxContent>
              </v:textbox>
              <w10:wrap type="through"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423B1"/>
    <w:multiLevelType w:val="hybridMultilevel"/>
    <w:tmpl w:val="CBA04A12"/>
    <w:lvl w:ilvl="0" w:tplc="007A946E">
      <w:start w:val="2015"/>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30683953"/>
    <w:multiLevelType w:val="hybridMultilevel"/>
    <w:tmpl w:val="7BB8D334"/>
    <w:lvl w:ilvl="0" w:tplc="9CEEDD12">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5094D2E"/>
    <w:multiLevelType w:val="hybridMultilevel"/>
    <w:tmpl w:val="3ECEFA7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7B42430"/>
    <w:multiLevelType w:val="hybridMultilevel"/>
    <w:tmpl w:val="FA0E997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BC657A0"/>
    <w:multiLevelType w:val="hybridMultilevel"/>
    <w:tmpl w:val="41FA80CC"/>
    <w:lvl w:ilvl="0" w:tplc="F808D446">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6F3A4D5F"/>
    <w:multiLevelType w:val="hybridMultilevel"/>
    <w:tmpl w:val="671E54AA"/>
    <w:lvl w:ilvl="0" w:tplc="0824976A">
      <w:start w:val="3"/>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1E52145"/>
    <w:multiLevelType w:val="hybridMultilevel"/>
    <w:tmpl w:val="19BECDC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1148933193">
    <w:abstractNumId w:val="0"/>
  </w:num>
  <w:num w:numId="2" w16cid:durableId="1338581304">
    <w:abstractNumId w:val="5"/>
  </w:num>
  <w:num w:numId="3" w16cid:durableId="69933761">
    <w:abstractNumId w:val="1"/>
  </w:num>
  <w:num w:numId="4" w16cid:durableId="734356743">
    <w:abstractNumId w:val="4"/>
  </w:num>
  <w:num w:numId="5" w16cid:durableId="2189793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8056412">
    <w:abstractNumId w:val="6"/>
  </w:num>
  <w:num w:numId="7" w16cid:durableId="1292632841">
    <w:abstractNumId w:val="2"/>
  </w:num>
  <w:num w:numId="8" w16cid:durableId="897665923">
    <w:abstractNumId w:val="3"/>
  </w:num>
  <w:num w:numId="9" w16cid:durableId="20301770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38"/>
    <w:rsid w:val="0000362E"/>
    <w:rsid w:val="00010A06"/>
    <w:rsid w:val="00031FB0"/>
    <w:rsid w:val="000513CA"/>
    <w:rsid w:val="00082D4B"/>
    <w:rsid w:val="000837B8"/>
    <w:rsid w:val="00083FE0"/>
    <w:rsid w:val="00096C1A"/>
    <w:rsid w:val="000A02BF"/>
    <w:rsid w:val="000A0F6B"/>
    <w:rsid w:val="000A0F97"/>
    <w:rsid w:val="000A2F1A"/>
    <w:rsid w:val="000A3A5F"/>
    <w:rsid w:val="000A4636"/>
    <w:rsid w:val="000B110F"/>
    <w:rsid w:val="000B3355"/>
    <w:rsid w:val="000D0D2D"/>
    <w:rsid w:val="000D26FC"/>
    <w:rsid w:val="000D7C45"/>
    <w:rsid w:val="000E531A"/>
    <w:rsid w:val="000E5CDF"/>
    <w:rsid w:val="000E7A1B"/>
    <w:rsid w:val="000F251C"/>
    <w:rsid w:val="000F3C2C"/>
    <w:rsid w:val="00102924"/>
    <w:rsid w:val="00106B6C"/>
    <w:rsid w:val="0011005A"/>
    <w:rsid w:val="00134C7F"/>
    <w:rsid w:val="00145855"/>
    <w:rsid w:val="00150E2A"/>
    <w:rsid w:val="00181A94"/>
    <w:rsid w:val="00196412"/>
    <w:rsid w:val="001A5C0F"/>
    <w:rsid w:val="001B182B"/>
    <w:rsid w:val="001C1240"/>
    <w:rsid w:val="001C5259"/>
    <w:rsid w:val="001C58D0"/>
    <w:rsid w:val="001D5506"/>
    <w:rsid w:val="001E0A4D"/>
    <w:rsid w:val="001F0913"/>
    <w:rsid w:val="001F5865"/>
    <w:rsid w:val="001F682A"/>
    <w:rsid w:val="00204951"/>
    <w:rsid w:val="00211BD1"/>
    <w:rsid w:val="00230425"/>
    <w:rsid w:val="00234732"/>
    <w:rsid w:val="00240E88"/>
    <w:rsid w:val="00241781"/>
    <w:rsid w:val="002433CE"/>
    <w:rsid w:val="002479CE"/>
    <w:rsid w:val="00247C51"/>
    <w:rsid w:val="00252015"/>
    <w:rsid w:val="002640B9"/>
    <w:rsid w:val="002666FE"/>
    <w:rsid w:val="002724C5"/>
    <w:rsid w:val="002726E1"/>
    <w:rsid w:val="00282F56"/>
    <w:rsid w:val="002A29CA"/>
    <w:rsid w:val="002B7737"/>
    <w:rsid w:val="002C3825"/>
    <w:rsid w:val="002C5BC2"/>
    <w:rsid w:val="002D0238"/>
    <w:rsid w:val="002F1980"/>
    <w:rsid w:val="00301E79"/>
    <w:rsid w:val="00304BEF"/>
    <w:rsid w:val="0031427F"/>
    <w:rsid w:val="00320515"/>
    <w:rsid w:val="00336F4C"/>
    <w:rsid w:val="00342A01"/>
    <w:rsid w:val="00353534"/>
    <w:rsid w:val="0036421C"/>
    <w:rsid w:val="00364F3E"/>
    <w:rsid w:val="0037572E"/>
    <w:rsid w:val="00383CA9"/>
    <w:rsid w:val="003873BE"/>
    <w:rsid w:val="0039458A"/>
    <w:rsid w:val="003B20FB"/>
    <w:rsid w:val="003B4F0F"/>
    <w:rsid w:val="003D48E3"/>
    <w:rsid w:val="003D48E5"/>
    <w:rsid w:val="003E11D7"/>
    <w:rsid w:val="003E1DBC"/>
    <w:rsid w:val="003E307F"/>
    <w:rsid w:val="003E4526"/>
    <w:rsid w:val="003E6760"/>
    <w:rsid w:val="003F5C29"/>
    <w:rsid w:val="003F64C2"/>
    <w:rsid w:val="00407C9D"/>
    <w:rsid w:val="0042498C"/>
    <w:rsid w:val="004301B7"/>
    <w:rsid w:val="00433EBE"/>
    <w:rsid w:val="00443E1A"/>
    <w:rsid w:val="00450682"/>
    <w:rsid w:val="0046234E"/>
    <w:rsid w:val="00466683"/>
    <w:rsid w:val="004703EC"/>
    <w:rsid w:val="0048427C"/>
    <w:rsid w:val="00492A0A"/>
    <w:rsid w:val="004B1F0A"/>
    <w:rsid w:val="004C2ABF"/>
    <w:rsid w:val="004C6C55"/>
    <w:rsid w:val="004D64E4"/>
    <w:rsid w:val="004F77EB"/>
    <w:rsid w:val="0051044B"/>
    <w:rsid w:val="005271BE"/>
    <w:rsid w:val="0056031E"/>
    <w:rsid w:val="00561B86"/>
    <w:rsid w:val="0056442C"/>
    <w:rsid w:val="005855CC"/>
    <w:rsid w:val="00590519"/>
    <w:rsid w:val="0059481A"/>
    <w:rsid w:val="005A0DDC"/>
    <w:rsid w:val="005A0F90"/>
    <w:rsid w:val="005B7FAF"/>
    <w:rsid w:val="005E363E"/>
    <w:rsid w:val="005F36E8"/>
    <w:rsid w:val="006078E0"/>
    <w:rsid w:val="00613595"/>
    <w:rsid w:val="0061766B"/>
    <w:rsid w:val="00621740"/>
    <w:rsid w:val="006279E5"/>
    <w:rsid w:val="00634C48"/>
    <w:rsid w:val="0065731F"/>
    <w:rsid w:val="006734E5"/>
    <w:rsid w:val="00675BB0"/>
    <w:rsid w:val="00677D1F"/>
    <w:rsid w:val="00681947"/>
    <w:rsid w:val="006A20B5"/>
    <w:rsid w:val="006A35B7"/>
    <w:rsid w:val="006A5302"/>
    <w:rsid w:val="006A694D"/>
    <w:rsid w:val="006A6ACF"/>
    <w:rsid w:val="006A7E30"/>
    <w:rsid w:val="006B458D"/>
    <w:rsid w:val="006C779B"/>
    <w:rsid w:val="006D7BDD"/>
    <w:rsid w:val="006F3513"/>
    <w:rsid w:val="00710830"/>
    <w:rsid w:val="00710B66"/>
    <w:rsid w:val="00710F2E"/>
    <w:rsid w:val="0072614A"/>
    <w:rsid w:val="00731622"/>
    <w:rsid w:val="00737017"/>
    <w:rsid w:val="00741387"/>
    <w:rsid w:val="00743F63"/>
    <w:rsid w:val="0075706E"/>
    <w:rsid w:val="0076011C"/>
    <w:rsid w:val="0076109D"/>
    <w:rsid w:val="00784751"/>
    <w:rsid w:val="007912AD"/>
    <w:rsid w:val="007A0234"/>
    <w:rsid w:val="007A12CA"/>
    <w:rsid w:val="007A3F4A"/>
    <w:rsid w:val="007A5D50"/>
    <w:rsid w:val="007C0A9A"/>
    <w:rsid w:val="007C1114"/>
    <w:rsid w:val="007C7205"/>
    <w:rsid w:val="007E6A41"/>
    <w:rsid w:val="007F0DCD"/>
    <w:rsid w:val="007F155B"/>
    <w:rsid w:val="007F275F"/>
    <w:rsid w:val="007F4368"/>
    <w:rsid w:val="00833D90"/>
    <w:rsid w:val="0084267B"/>
    <w:rsid w:val="00863C8C"/>
    <w:rsid w:val="00874043"/>
    <w:rsid w:val="008746DF"/>
    <w:rsid w:val="0088727C"/>
    <w:rsid w:val="008B6FAD"/>
    <w:rsid w:val="008C20EC"/>
    <w:rsid w:val="008D7C9B"/>
    <w:rsid w:val="008E0CB8"/>
    <w:rsid w:val="008E2104"/>
    <w:rsid w:val="008F3B42"/>
    <w:rsid w:val="008F3CC7"/>
    <w:rsid w:val="008F52C4"/>
    <w:rsid w:val="008F764D"/>
    <w:rsid w:val="00904D57"/>
    <w:rsid w:val="00905403"/>
    <w:rsid w:val="0091297C"/>
    <w:rsid w:val="00912D45"/>
    <w:rsid w:val="00915942"/>
    <w:rsid w:val="009178C3"/>
    <w:rsid w:val="0092048B"/>
    <w:rsid w:val="00920A33"/>
    <w:rsid w:val="00926360"/>
    <w:rsid w:val="0093043D"/>
    <w:rsid w:val="009374E7"/>
    <w:rsid w:val="00941C5D"/>
    <w:rsid w:val="00942389"/>
    <w:rsid w:val="00944783"/>
    <w:rsid w:val="009458DE"/>
    <w:rsid w:val="009626B3"/>
    <w:rsid w:val="00982A7F"/>
    <w:rsid w:val="00986627"/>
    <w:rsid w:val="00991ADD"/>
    <w:rsid w:val="00997730"/>
    <w:rsid w:val="009C2E44"/>
    <w:rsid w:val="009D512B"/>
    <w:rsid w:val="009F6EC9"/>
    <w:rsid w:val="009F703D"/>
    <w:rsid w:val="00A01AA4"/>
    <w:rsid w:val="00A11639"/>
    <w:rsid w:val="00A12750"/>
    <w:rsid w:val="00A129E2"/>
    <w:rsid w:val="00A13573"/>
    <w:rsid w:val="00A157B3"/>
    <w:rsid w:val="00A22415"/>
    <w:rsid w:val="00A31328"/>
    <w:rsid w:val="00A3201E"/>
    <w:rsid w:val="00A40C90"/>
    <w:rsid w:val="00A52679"/>
    <w:rsid w:val="00A535A6"/>
    <w:rsid w:val="00A56029"/>
    <w:rsid w:val="00A6318C"/>
    <w:rsid w:val="00A761F2"/>
    <w:rsid w:val="00A81038"/>
    <w:rsid w:val="00A81B60"/>
    <w:rsid w:val="00AB4331"/>
    <w:rsid w:val="00AC011E"/>
    <w:rsid w:val="00AC2ECE"/>
    <w:rsid w:val="00AD5A25"/>
    <w:rsid w:val="00AD6C5E"/>
    <w:rsid w:val="00AD720D"/>
    <w:rsid w:val="00AE1F33"/>
    <w:rsid w:val="00AE3E40"/>
    <w:rsid w:val="00AE788D"/>
    <w:rsid w:val="00AF6110"/>
    <w:rsid w:val="00B01652"/>
    <w:rsid w:val="00B02D41"/>
    <w:rsid w:val="00B041E3"/>
    <w:rsid w:val="00B05436"/>
    <w:rsid w:val="00B0580B"/>
    <w:rsid w:val="00B06C64"/>
    <w:rsid w:val="00B111E4"/>
    <w:rsid w:val="00B11F58"/>
    <w:rsid w:val="00B3002E"/>
    <w:rsid w:val="00B30449"/>
    <w:rsid w:val="00B33867"/>
    <w:rsid w:val="00B42C6C"/>
    <w:rsid w:val="00B561B9"/>
    <w:rsid w:val="00B71183"/>
    <w:rsid w:val="00B74774"/>
    <w:rsid w:val="00B75F37"/>
    <w:rsid w:val="00B8588A"/>
    <w:rsid w:val="00B935BD"/>
    <w:rsid w:val="00B95C4D"/>
    <w:rsid w:val="00BA04E3"/>
    <w:rsid w:val="00BA5FB8"/>
    <w:rsid w:val="00BB1C62"/>
    <w:rsid w:val="00BB3F4A"/>
    <w:rsid w:val="00BD285E"/>
    <w:rsid w:val="00BE2567"/>
    <w:rsid w:val="00BE5DBF"/>
    <w:rsid w:val="00BF2974"/>
    <w:rsid w:val="00C03CDA"/>
    <w:rsid w:val="00C1093E"/>
    <w:rsid w:val="00C160DE"/>
    <w:rsid w:val="00C16B10"/>
    <w:rsid w:val="00C234FA"/>
    <w:rsid w:val="00C33A9C"/>
    <w:rsid w:val="00C33E16"/>
    <w:rsid w:val="00C34C7C"/>
    <w:rsid w:val="00C41548"/>
    <w:rsid w:val="00C573C5"/>
    <w:rsid w:val="00C6019D"/>
    <w:rsid w:val="00C718CC"/>
    <w:rsid w:val="00C7792B"/>
    <w:rsid w:val="00C801D6"/>
    <w:rsid w:val="00C811E6"/>
    <w:rsid w:val="00C82408"/>
    <w:rsid w:val="00C85FA4"/>
    <w:rsid w:val="00C86092"/>
    <w:rsid w:val="00C9189B"/>
    <w:rsid w:val="00CA132D"/>
    <w:rsid w:val="00CA35EA"/>
    <w:rsid w:val="00CA6958"/>
    <w:rsid w:val="00CB2A4F"/>
    <w:rsid w:val="00CC0A5E"/>
    <w:rsid w:val="00CD39C0"/>
    <w:rsid w:val="00CD3D24"/>
    <w:rsid w:val="00CD57B8"/>
    <w:rsid w:val="00CD61D8"/>
    <w:rsid w:val="00CD744B"/>
    <w:rsid w:val="00CE2B4F"/>
    <w:rsid w:val="00CE52F2"/>
    <w:rsid w:val="00CF35E6"/>
    <w:rsid w:val="00D00377"/>
    <w:rsid w:val="00D01DE4"/>
    <w:rsid w:val="00D1638E"/>
    <w:rsid w:val="00D16D08"/>
    <w:rsid w:val="00D348DC"/>
    <w:rsid w:val="00D36498"/>
    <w:rsid w:val="00D53629"/>
    <w:rsid w:val="00D57461"/>
    <w:rsid w:val="00D62CEC"/>
    <w:rsid w:val="00D63DB0"/>
    <w:rsid w:val="00D64116"/>
    <w:rsid w:val="00D678DD"/>
    <w:rsid w:val="00D7360E"/>
    <w:rsid w:val="00D875E9"/>
    <w:rsid w:val="00D912B6"/>
    <w:rsid w:val="00D94FB4"/>
    <w:rsid w:val="00D97E0E"/>
    <w:rsid w:val="00DA696B"/>
    <w:rsid w:val="00DB1733"/>
    <w:rsid w:val="00DB1D41"/>
    <w:rsid w:val="00DB5837"/>
    <w:rsid w:val="00DC3705"/>
    <w:rsid w:val="00DD3CBE"/>
    <w:rsid w:val="00DE07FA"/>
    <w:rsid w:val="00DE0CC6"/>
    <w:rsid w:val="00DE334B"/>
    <w:rsid w:val="00DE48F5"/>
    <w:rsid w:val="00DF4389"/>
    <w:rsid w:val="00DF4D7E"/>
    <w:rsid w:val="00E031D8"/>
    <w:rsid w:val="00E11705"/>
    <w:rsid w:val="00E121A2"/>
    <w:rsid w:val="00E165CC"/>
    <w:rsid w:val="00E20D7C"/>
    <w:rsid w:val="00E21E90"/>
    <w:rsid w:val="00E2327F"/>
    <w:rsid w:val="00E4491A"/>
    <w:rsid w:val="00E67A39"/>
    <w:rsid w:val="00E82825"/>
    <w:rsid w:val="00E93A2A"/>
    <w:rsid w:val="00EC1612"/>
    <w:rsid w:val="00ED37F7"/>
    <w:rsid w:val="00ED4A31"/>
    <w:rsid w:val="00EE21B8"/>
    <w:rsid w:val="00EE3AB9"/>
    <w:rsid w:val="00EE3BD6"/>
    <w:rsid w:val="00EF3460"/>
    <w:rsid w:val="00EF603F"/>
    <w:rsid w:val="00EF7C66"/>
    <w:rsid w:val="00F24910"/>
    <w:rsid w:val="00F262FD"/>
    <w:rsid w:val="00F368D1"/>
    <w:rsid w:val="00F36A9B"/>
    <w:rsid w:val="00F40F6B"/>
    <w:rsid w:val="00F574E5"/>
    <w:rsid w:val="00F847EC"/>
    <w:rsid w:val="00F90DBD"/>
    <w:rsid w:val="00F920C3"/>
    <w:rsid w:val="00FA6B98"/>
    <w:rsid w:val="00FB1E8B"/>
    <w:rsid w:val="00FB40EB"/>
    <w:rsid w:val="00FB5E6F"/>
    <w:rsid w:val="00FB75D3"/>
    <w:rsid w:val="00FC68A2"/>
    <w:rsid w:val="00FF0DF3"/>
    <w:rsid w:val="00FF354D"/>
    <w:rsid w:val="00FF68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9FA26"/>
  <w15:chartTrackingRefBased/>
  <w15:docId w15:val="{CE58BE8D-192B-46A8-A54D-BA8163C6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A2F1A"/>
    <w:pPr>
      <w:tabs>
        <w:tab w:val="center" w:pos="4986"/>
        <w:tab w:val="right" w:pos="9972"/>
      </w:tabs>
      <w:spacing w:after="0" w:line="240" w:lineRule="auto"/>
    </w:pPr>
  </w:style>
  <w:style w:type="character" w:customStyle="1" w:styleId="SidehovedTegn">
    <w:name w:val="Sidehoved Tegn"/>
    <w:basedOn w:val="Standardskrifttypeiafsnit"/>
    <w:link w:val="Sidehoved"/>
    <w:uiPriority w:val="99"/>
    <w:rsid w:val="000A2F1A"/>
  </w:style>
  <w:style w:type="paragraph" w:styleId="Sidefod">
    <w:name w:val="footer"/>
    <w:basedOn w:val="Normal"/>
    <w:link w:val="SidefodTegn"/>
    <w:uiPriority w:val="99"/>
    <w:unhideWhenUsed/>
    <w:rsid w:val="000A2F1A"/>
    <w:pPr>
      <w:tabs>
        <w:tab w:val="center" w:pos="4986"/>
        <w:tab w:val="right" w:pos="9972"/>
      </w:tabs>
      <w:spacing w:after="0" w:line="240" w:lineRule="auto"/>
    </w:pPr>
  </w:style>
  <w:style w:type="character" w:customStyle="1" w:styleId="SidefodTegn">
    <w:name w:val="Sidefod Tegn"/>
    <w:basedOn w:val="Standardskrifttypeiafsnit"/>
    <w:link w:val="Sidefod"/>
    <w:uiPriority w:val="99"/>
    <w:rsid w:val="000A2F1A"/>
  </w:style>
  <w:style w:type="paragraph" w:styleId="Listeafsnit">
    <w:name w:val="List Paragraph"/>
    <w:basedOn w:val="Normal"/>
    <w:uiPriority w:val="34"/>
    <w:qFormat/>
    <w:rsid w:val="0092048B"/>
    <w:pPr>
      <w:tabs>
        <w:tab w:val="left" w:pos="1134"/>
      </w:tabs>
      <w:spacing w:after="0" w:line="240" w:lineRule="auto"/>
      <w:ind w:left="720"/>
      <w:contextualSpacing/>
    </w:pPr>
    <w:rPr>
      <w:rFonts w:ascii="Arial" w:eastAsia="Arial Unicode MS" w:hAnsi="Arial" w:cs="Times New Roman"/>
      <w:color w:val="000000"/>
      <w:sz w:val="18"/>
      <w:szCs w:val="20"/>
      <w:lang w:eastAsia="da-DK"/>
    </w:rPr>
  </w:style>
  <w:style w:type="paragraph" w:styleId="Markeringsbobletekst">
    <w:name w:val="Balloon Text"/>
    <w:basedOn w:val="Normal"/>
    <w:link w:val="MarkeringsbobletekstTegn"/>
    <w:uiPriority w:val="99"/>
    <w:semiHidden/>
    <w:unhideWhenUsed/>
    <w:rsid w:val="00DE48F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DE48F5"/>
    <w:rPr>
      <w:rFonts w:ascii="Segoe UI" w:hAnsi="Segoe UI" w:cs="Segoe UI"/>
      <w:sz w:val="18"/>
      <w:szCs w:val="18"/>
    </w:rPr>
  </w:style>
  <w:style w:type="table" w:styleId="Tabel-Gitter">
    <w:name w:val="Table Grid"/>
    <w:basedOn w:val="Tabel-Normal"/>
    <w:uiPriority w:val="39"/>
    <w:rsid w:val="00F24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C779B"/>
    <w:rPr>
      <w:color w:val="0563C1" w:themeColor="hyperlink"/>
      <w:u w:val="single"/>
    </w:rPr>
  </w:style>
  <w:style w:type="paragraph" w:customStyle="1" w:styleId="HHOver">
    <w:name w:val="HH Over"/>
    <w:rsid w:val="002A29CA"/>
    <w:pPr>
      <w:spacing w:after="0" w:line="360" w:lineRule="exact"/>
    </w:pPr>
    <w:rPr>
      <w:rFonts w:ascii="Verdana" w:eastAsia="Times New Roman" w:hAnsi="Verdana" w:cs="Times New Roman"/>
      <w:b/>
      <w:bCs/>
      <w:color w:val="000000"/>
      <w:sz w:val="30"/>
      <w:szCs w:val="20"/>
      <w:lang w:eastAsia="da-DK"/>
    </w:rPr>
  </w:style>
  <w:style w:type="paragraph" w:customStyle="1" w:styleId="HHMellem">
    <w:name w:val="HH Mellem"/>
    <w:basedOn w:val="Normal"/>
    <w:rsid w:val="002A29CA"/>
    <w:pPr>
      <w:tabs>
        <w:tab w:val="left" w:pos="1134"/>
      </w:tabs>
      <w:spacing w:after="0" w:line="300" w:lineRule="exact"/>
    </w:pPr>
    <w:rPr>
      <w:rFonts w:ascii="Verdana" w:eastAsia="Arial Unicode MS" w:hAnsi="Verdana" w:cs="Times New Roman"/>
      <w:color w:val="000000"/>
      <w:sz w:val="24"/>
      <w:szCs w:val="20"/>
      <w:lang w:eastAsia="da-DK"/>
    </w:rPr>
  </w:style>
  <w:style w:type="character" w:customStyle="1" w:styleId="apple-converted-space">
    <w:name w:val="apple-converted-space"/>
    <w:basedOn w:val="Standardskrifttypeiafsnit"/>
    <w:rsid w:val="006734E5"/>
  </w:style>
  <w:style w:type="paragraph" w:customStyle="1" w:styleId="HHBrd">
    <w:name w:val="HH Brød"/>
    <w:rsid w:val="00D00377"/>
    <w:pPr>
      <w:spacing w:after="0" w:line="280" w:lineRule="exact"/>
    </w:pPr>
    <w:rPr>
      <w:rFonts w:ascii="Verdana" w:eastAsia="Times New Roman" w:hAnsi="Verdana" w:cs="Times New Roman"/>
      <w:color w:val="000000"/>
      <w:sz w:val="18"/>
      <w:szCs w:val="20"/>
      <w:lang w:eastAsia="da-DK"/>
    </w:rPr>
  </w:style>
  <w:style w:type="paragraph" w:customStyle="1" w:styleId="HHLuft6pkt">
    <w:name w:val="HH Luft 6 pkt"/>
    <w:basedOn w:val="HHBrd"/>
    <w:rsid w:val="00D00377"/>
    <w:pPr>
      <w:spacing w:line="120" w:lineRule="exact"/>
    </w:pPr>
  </w:style>
  <w:style w:type="paragraph" w:customStyle="1" w:styleId="HHUnder">
    <w:name w:val="HH Under"/>
    <w:rsid w:val="00BE5DBF"/>
    <w:pPr>
      <w:spacing w:before="180" w:line="200" w:lineRule="exact"/>
    </w:pPr>
    <w:rPr>
      <w:rFonts w:ascii="Verdana" w:eastAsia="Times New Roman" w:hAnsi="Verdana" w:cs="Times New Roman"/>
      <w:b/>
      <w:color w:val="5A5A5A"/>
      <w:position w:val="-8"/>
      <w:sz w:val="36"/>
      <w:szCs w:val="20"/>
      <w:lang w:val="en-US" w:eastAsia="da-DK"/>
    </w:rPr>
  </w:style>
  <w:style w:type="paragraph" w:styleId="Almindeligtekst">
    <w:name w:val="Plain Text"/>
    <w:basedOn w:val="Normal"/>
    <w:link w:val="AlmindeligtekstTegn"/>
    <w:semiHidden/>
    <w:unhideWhenUsed/>
    <w:rsid w:val="00BE5DBF"/>
    <w:pPr>
      <w:tabs>
        <w:tab w:val="left" w:pos="1134"/>
      </w:tabs>
      <w:spacing w:after="0" w:line="240" w:lineRule="auto"/>
    </w:pPr>
    <w:rPr>
      <w:rFonts w:ascii="Courier New" w:eastAsia="Arial Unicode MS" w:hAnsi="Courier New" w:cs="Courier New"/>
      <w:color w:val="000000"/>
      <w:sz w:val="20"/>
      <w:szCs w:val="20"/>
      <w:lang w:eastAsia="da-DK"/>
    </w:rPr>
  </w:style>
  <w:style w:type="character" w:customStyle="1" w:styleId="AlmindeligtekstTegn">
    <w:name w:val="Almindelig tekst Tegn"/>
    <w:basedOn w:val="Standardskrifttypeiafsnit"/>
    <w:link w:val="Almindeligtekst"/>
    <w:semiHidden/>
    <w:rsid w:val="00BE5DBF"/>
    <w:rPr>
      <w:rFonts w:ascii="Courier New" w:eastAsia="Arial Unicode MS" w:hAnsi="Courier New" w:cs="Courier New"/>
      <w:color w:val="000000"/>
      <w:sz w:val="20"/>
      <w:szCs w:val="20"/>
      <w:lang w:eastAsia="da-DK"/>
    </w:rPr>
  </w:style>
  <w:style w:type="paragraph" w:customStyle="1" w:styleId="Default">
    <w:name w:val="Default"/>
    <w:rsid w:val="00DC3705"/>
    <w:pPr>
      <w:autoSpaceDE w:val="0"/>
      <w:autoSpaceDN w:val="0"/>
      <w:adjustRightInd w:val="0"/>
      <w:spacing w:after="0" w:line="240" w:lineRule="auto"/>
    </w:pPr>
    <w:rPr>
      <w:rFonts w:ascii="Arial" w:hAnsi="Arial" w:cs="Arial"/>
      <w:color w:val="000000"/>
      <w:sz w:val="24"/>
      <w:szCs w:val="24"/>
    </w:rPr>
  </w:style>
  <w:style w:type="paragraph" w:customStyle="1" w:styleId="HHTitel">
    <w:name w:val="HH Titel"/>
    <w:rsid w:val="00944783"/>
    <w:pPr>
      <w:spacing w:after="0" w:line="600" w:lineRule="exact"/>
    </w:pPr>
    <w:rPr>
      <w:rFonts w:ascii="Verdana" w:eastAsia="Times New Roman" w:hAnsi="Verdana" w:cs="Times New Roman"/>
      <w:b/>
      <w:color w:val="000000"/>
      <w:position w:val="6"/>
      <w:sz w:val="48"/>
      <w:szCs w:val="20"/>
      <w:lang w:val="en-US" w:eastAsia="da-DK"/>
    </w:rPr>
  </w:style>
  <w:style w:type="character" w:styleId="Ulstomtale">
    <w:name w:val="Unresolved Mention"/>
    <w:basedOn w:val="Standardskrifttypeiafsnit"/>
    <w:uiPriority w:val="99"/>
    <w:semiHidden/>
    <w:unhideWhenUsed/>
    <w:rsid w:val="00CD57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42465">
      <w:bodyDiv w:val="1"/>
      <w:marLeft w:val="0"/>
      <w:marRight w:val="0"/>
      <w:marTop w:val="0"/>
      <w:marBottom w:val="0"/>
      <w:divBdr>
        <w:top w:val="none" w:sz="0" w:space="0" w:color="auto"/>
        <w:left w:val="none" w:sz="0" w:space="0" w:color="auto"/>
        <w:bottom w:val="none" w:sz="0" w:space="0" w:color="auto"/>
        <w:right w:val="none" w:sz="0" w:space="0" w:color="auto"/>
      </w:divBdr>
    </w:div>
    <w:div w:id="36052631">
      <w:bodyDiv w:val="1"/>
      <w:marLeft w:val="0"/>
      <w:marRight w:val="0"/>
      <w:marTop w:val="0"/>
      <w:marBottom w:val="0"/>
      <w:divBdr>
        <w:top w:val="none" w:sz="0" w:space="0" w:color="auto"/>
        <w:left w:val="none" w:sz="0" w:space="0" w:color="auto"/>
        <w:bottom w:val="none" w:sz="0" w:space="0" w:color="auto"/>
        <w:right w:val="none" w:sz="0" w:space="0" w:color="auto"/>
      </w:divBdr>
    </w:div>
    <w:div w:id="88543951">
      <w:bodyDiv w:val="1"/>
      <w:marLeft w:val="0"/>
      <w:marRight w:val="0"/>
      <w:marTop w:val="0"/>
      <w:marBottom w:val="0"/>
      <w:divBdr>
        <w:top w:val="none" w:sz="0" w:space="0" w:color="auto"/>
        <w:left w:val="none" w:sz="0" w:space="0" w:color="auto"/>
        <w:bottom w:val="none" w:sz="0" w:space="0" w:color="auto"/>
        <w:right w:val="none" w:sz="0" w:space="0" w:color="auto"/>
      </w:divBdr>
    </w:div>
    <w:div w:id="94986290">
      <w:bodyDiv w:val="1"/>
      <w:marLeft w:val="0"/>
      <w:marRight w:val="0"/>
      <w:marTop w:val="0"/>
      <w:marBottom w:val="0"/>
      <w:divBdr>
        <w:top w:val="none" w:sz="0" w:space="0" w:color="auto"/>
        <w:left w:val="none" w:sz="0" w:space="0" w:color="auto"/>
        <w:bottom w:val="none" w:sz="0" w:space="0" w:color="auto"/>
        <w:right w:val="none" w:sz="0" w:space="0" w:color="auto"/>
      </w:divBdr>
    </w:div>
    <w:div w:id="230164920">
      <w:bodyDiv w:val="1"/>
      <w:marLeft w:val="0"/>
      <w:marRight w:val="0"/>
      <w:marTop w:val="0"/>
      <w:marBottom w:val="0"/>
      <w:divBdr>
        <w:top w:val="none" w:sz="0" w:space="0" w:color="auto"/>
        <w:left w:val="none" w:sz="0" w:space="0" w:color="auto"/>
        <w:bottom w:val="none" w:sz="0" w:space="0" w:color="auto"/>
        <w:right w:val="none" w:sz="0" w:space="0" w:color="auto"/>
      </w:divBdr>
    </w:div>
    <w:div w:id="231932771">
      <w:bodyDiv w:val="1"/>
      <w:marLeft w:val="0"/>
      <w:marRight w:val="0"/>
      <w:marTop w:val="0"/>
      <w:marBottom w:val="0"/>
      <w:divBdr>
        <w:top w:val="none" w:sz="0" w:space="0" w:color="auto"/>
        <w:left w:val="none" w:sz="0" w:space="0" w:color="auto"/>
        <w:bottom w:val="none" w:sz="0" w:space="0" w:color="auto"/>
        <w:right w:val="none" w:sz="0" w:space="0" w:color="auto"/>
      </w:divBdr>
    </w:div>
    <w:div w:id="232398307">
      <w:bodyDiv w:val="1"/>
      <w:marLeft w:val="0"/>
      <w:marRight w:val="0"/>
      <w:marTop w:val="0"/>
      <w:marBottom w:val="0"/>
      <w:divBdr>
        <w:top w:val="none" w:sz="0" w:space="0" w:color="auto"/>
        <w:left w:val="none" w:sz="0" w:space="0" w:color="auto"/>
        <w:bottom w:val="none" w:sz="0" w:space="0" w:color="auto"/>
        <w:right w:val="none" w:sz="0" w:space="0" w:color="auto"/>
      </w:divBdr>
    </w:div>
    <w:div w:id="250047609">
      <w:bodyDiv w:val="1"/>
      <w:marLeft w:val="0"/>
      <w:marRight w:val="0"/>
      <w:marTop w:val="0"/>
      <w:marBottom w:val="0"/>
      <w:divBdr>
        <w:top w:val="none" w:sz="0" w:space="0" w:color="auto"/>
        <w:left w:val="none" w:sz="0" w:space="0" w:color="auto"/>
        <w:bottom w:val="none" w:sz="0" w:space="0" w:color="auto"/>
        <w:right w:val="none" w:sz="0" w:space="0" w:color="auto"/>
      </w:divBdr>
    </w:div>
    <w:div w:id="258950368">
      <w:bodyDiv w:val="1"/>
      <w:marLeft w:val="0"/>
      <w:marRight w:val="0"/>
      <w:marTop w:val="0"/>
      <w:marBottom w:val="0"/>
      <w:divBdr>
        <w:top w:val="none" w:sz="0" w:space="0" w:color="auto"/>
        <w:left w:val="none" w:sz="0" w:space="0" w:color="auto"/>
        <w:bottom w:val="none" w:sz="0" w:space="0" w:color="auto"/>
        <w:right w:val="none" w:sz="0" w:space="0" w:color="auto"/>
      </w:divBdr>
    </w:div>
    <w:div w:id="326448128">
      <w:bodyDiv w:val="1"/>
      <w:marLeft w:val="0"/>
      <w:marRight w:val="0"/>
      <w:marTop w:val="0"/>
      <w:marBottom w:val="0"/>
      <w:divBdr>
        <w:top w:val="none" w:sz="0" w:space="0" w:color="auto"/>
        <w:left w:val="none" w:sz="0" w:space="0" w:color="auto"/>
        <w:bottom w:val="none" w:sz="0" w:space="0" w:color="auto"/>
        <w:right w:val="none" w:sz="0" w:space="0" w:color="auto"/>
      </w:divBdr>
    </w:div>
    <w:div w:id="326595918">
      <w:bodyDiv w:val="1"/>
      <w:marLeft w:val="0"/>
      <w:marRight w:val="0"/>
      <w:marTop w:val="0"/>
      <w:marBottom w:val="0"/>
      <w:divBdr>
        <w:top w:val="none" w:sz="0" w:space="0" w:color="auto"/>
        <w:left w:val="none" w:sz="0" w:space="0" w:color="auto"/>
        <w:bottom w:val="none" w:sz="0" w:space="0" w:color="auto"/>
        <w:right w:val="none" w:sz="0" w:space="0" w:color="auto"/>
      </w:divBdr>
    </w:div>
    <w:div w:id="333459842">
      <w:bodyDiv w:val="1"/>
      <w:marLeft w:val="0"/>
      <w:marRight w:val="0"/>
      <w:marTop w:val="0"/>
      <w:marBottom w:val="0"/>
      <w:divBdr>
        <w:top w:val="none" w:sz="0" w:space="0" w:color="auto"/>
        <w:left w:val="none" w:sz="0" w:space="0" w:color="auto"/>
        <w:bottom w:val="none" w:sz="0" w:space="0" w:color="auto"/>
        <w:right w:val="none" w:sz="0" w:space="0" w:color="auto"/>
      </w:divBdr>
    </w:div>
    <w:div w:id="367266869">
      <w:bodyDiv w:val="1"/>
      <w:marLeft w:val="0"/>
      <w:marRight w:val="0"/>
      <w:marTop w:val="0"/>
      <w:marBottom w:val="0"/>
      <w:divBdr>
        <w:top w:val="none" w:sz="0" w:space="0" w:color="auto"/>
        <w:left w:val="none" w:sz="0" w:space="0" w:color="auto"/>
        <w:bottom w:val="none" w:sz="0" w:space="0" w:color="auto"/>
        <w:right w:val="none" w:sz="0" w:space="0" w:color="auto"/>
      </w:divBdr>
    </w:div>
    <w:div w:id="385952013">
      <w:bodyDiv w:val="1"/>
      <w:marLeft w:val="0"/>
      <w:marRight w:val="0"/>
      <w:marTop w:val="0"/>
      <w:marBottom w:val="0"/>
      <w:divBdr>
        <w:top w:val="none" w:sz="0" w:space="0" w:color="auto"/>
        <w:left w:val="none" w:sz="0" w:space="0" w:color="auto"/>
        <w:bottom w:val="none" w:sz="0" w:space="0" w:color="auto"/>
        <w:right w:val="none" w:sz="0" w:space="0" w:color="auto"/>
      </w:divBdr>
    </w:div>
    <w:div w:id="396709426">
      <w:bodyDiv w:val="1"/>
      <w:marLeft w:val="0"/>
      <w:marRight w:val="0"/>
      <w:marTop w:val="0"/>
      <w:marBottom w:val="0"/>
      <w:divBdr>
        <w:top w:val="none" w:sz="0" w:space="0" w:color="auto"/>
        <w:left w:val="none" w:sz="0" w:space="0" w:color="auto"/>
        <w:bottom w:val="none" w:sz="0" w:space="0" w:color="auto"/>
        <w:right w:val="none" w:sz="0" w:space="0" w:color="auto"/>
      </w:divBdr>
    </w:div>
    <w:div w:id="416906969">
      <w:bodyDiv w:val="1"/>
      <w:marLeft w:val="0"/>
      <w:marRight w:val="0"/>
      <w:marTop w:val="0"/>
      <w:marBottom w:val="0"/>
      <w:divBdr>
        <w:top w:val="none" w:sz="0" w:space="0" w:color="auto"/>
        <w:left w:val="none" w:sz="0" w:space="0" w:color="auto"/>
        <w:bottom w:val="none" w:sz="0" w:space="0" w:color="auto"/>
        <w:right w:val="none" w:sz="0" w:space="0" w:color="auto"/>
      </w:divBdr>
    </w:div>
    <w:div w:id="427626201">
      <w:bodyDiv w:val="1"/>
      <w:marLeft w:val="0"/>
      <w:marRight w:val="0"/>
      <w:marTop w:val="0"/>
      <w:marBottom w:val="0"/>
      <w:divBdr>
        <w:top w:val="none" w:sz="0" w:space="0" w:color="auto"/>
        <w:left w:val="none" w:sz="0" w:space="0" w:color="auto"/>
        <w:bottom w:val="none" w:sz="0" w:space="0" w:color="auto"/>
        <w:right w:val="none" w:sz="0" w:space="0" w:color="auto"/>
      </w:divBdr>
    </w:div>
    <w:div w:id="436143421">
      <w:bodyDiv w:val="1"/>
      <w:marLeft w:val="0"/>
      <w:marRight w:val="0"/>
      <w:marTop w:val="0"/>
      <w:marBottom w:val="0"/>
      <w:divBdr>
        <w:top w:val="none" w:sz="0" w:space="0" w:color="auto"/>
        <w:left w:val="none" w:sz="0" w:space="0" w:color="auto"/>
        <w:bottom w:val="none" w:sz="0" w:space="0" w:color="auto"/>
        <w:right w:val="none" w:sz="0" w:space="0" w:color="auto"/>
      </w:divBdr>
    </w:div>
    <w:div w:id="457139862">
      <w:bodyDiv w:val="1"/>
      <w:marLeft w:val="0"/>
      <w:marRight w:val="0"/>
      <w:marTop w:val="0"/>
      <w:marBottom w:val="0"/>
      <w:divBdr>
        <w:top w:val="none" w:sz="0" w:space="0" w:color="auto"/>
        <w:left w:val="none" w:sz="0" w:space="0" w:color="auto"/>
        <w:bottom w:val="none" w:sz="0" w:space="0" w:color="auto"/>
        <w:right w:val="none" w:sz="0" w:space="0" w:color="auto"/>
      </w:divBdr>
    </w:div>
    <w:div w:id="464663366">
      <w:bodyDiv w:val="1"/>
      <w:marLeft w:val="0"/>
      <w:marRight w:val="0"/>
      <w:marTop w:val="0"/>
      <w:marBottom w:val="0"/>
      <w:divBdr>
        <w:top w:val="none" w:sz="0" w:space="0" w:color="auto"/>
        <w:left w:val="none" w:sz="0" w:space="0" w:color="auto"/>
        <w:bottom w:val="none" w:sz="0" w:space="0" w:color="auto"/>
        <w:right w:val="none" w:sz="0" w:space="0" w:color="auto"/>
      </w:divBdr>
    </w:div>
    <w:div w:id="565452884">
      <w:bodyDiv w:val="1"/>
      <w:marLeft w:val="0"/>
      <w:marRight w:val="0"/>
      <w:marTop w:val="0"/>
      <w:marBottom w:val="0"/>
      <w:divBdr>
        <w:top w:val="none" w:sz="0" w:space="0" w:color="auto"/>
        <w:left w:val="none" w:sz="0" w:space="0" w:color="auto"/>
        <w:bottom w:val="none" w:sz="0" w:space="0" w:color="auto"/>
        <w:right w:val="none" w:sz="0" w:space="0" w:color="auto"/>
      </w:divBdr>
    </w:div>
    <w:div w:id="577597877">
      <w:bodyDiv w:val="1"/>
      <w:marLeft w:val="0"/>
      <w:marRight w:val="0"/>
      <w:marTop w:val="0"/>
      <w:marBottom w:val="0"/>
      <w:divBdr>
        <w:top w:val="none" w:sz="0" w:space="0" w:color="auto"/>
        <w:left w:val="none" w:sz="0" w:space="0" w:color="auto"/>
        <w:bottom w:val="none" w:sz="0" w:space="0" w:color="auto"/>
        <w:right w:val="none" w:sz="0" w:space="0" w:color="auto"/>
      </w:divBdr>
    </w:div>
    <w:div w:id="578976818">
      <w:bodyDiv w:val="1"/>
      <w:marLeft w:val="0"/>
      <w:marRight w:val="0"/>
      <w:marTop w:val="0"/>
      <w:marBottom w:val="0"/>
      <w:divBdr>
        <w:top w:val="none" w:sz="0" w:space="0" w:color="auto"/>
        <w:left w:val="none" w:sz="0" w:space="0" w:color="auto"/>
        <w:bottom w:val="none" w:sz="0" w:space="0" w:color="auto"/>
        <w:right w:val="none" w:sz="0" w:space="0" w:color="auto"/>
      </w:divBdr>
    </w:div>
    <w:div w:id="602763120">
      <w:bodyDiv w:val="1"/>
      <w:marLeft w:val="0"/>
      <w:marRight w:val="0"/>
      <w:marTop w:val="0"/>
      <w:marBottom w:val="0"/>
      <w:divBdr>
        <w:top w:val="none" w:sz="0" w:space="0" w:color="auto"/>
        <w:left w:val="none" w:sz="0" w:space="0" w:color="auto"/>
        <w:bottom w:val="none" w:sz="0" w:space="0" w:color="auto"/>
        <w:right w:val="none" w:sz="0" w:space="0" w:color="auto"/>
      </w:divBdr>
    </w:div>
    <w:div w:id="615260569">
      <w:bodyDiv w:val="1"/>
      <w:marLeft w:val="0"/>
      <w:marRight w:val="0"/>
      <w:marTop w:val="0"/>
      <w:marBottom w:val="0"/>
      <w:divBdr>
        <w:top w:val="none" w:sz="0" w:space="0" w:color="auto"/>
        <w:left w:val="none" w:sz="0" w:space="0" w:color="auto"/>
        <w:bottom w:val="none" w:sz="0" w:space="0" w:color="auto"/>
        <w:right w:val="none" w:sz="0" w:space="0" w:color="auto"/>
      </w:divBdr>
    </w:div>
    <w:div w:id="660625025">
      <w:bodyDiv w:val="1"/>
      <w:marLeft w:val="0"/>
      <w:marRight w:val="0"/>
      <w:marTop w:val="0"/>
      <w:marBottom w:val="0"/>
      <w:divBdr>
        <w:top w:val="none" w:sz="0" w:space="0" w:color="auto"/>
        <w:left w:val="none" w:sz="0" w:space="0" w:color="auto"/>
        <w:bottom w:val="none" w:sz="0" w:space="0" w:color="auto"/>
        <w:right w:val="none" w:sz="0" w:space="0" w:color="auto"/>
      </w:divBdr>
    </w:div>
    <w:div w:id="666980285">
      <w:bodyDiv w:val="1"/>
      <w:marLeft w:val="0"/>
      <w:marRight w:val="0"/>
      <w:marTop w:val="0"/>
      <w:marBottom w:val="0"/>
      <w:divBdr>
        <w:top w:val="none" w:sz="0" w:space="0" w:color="auto"/>
        <w:left w:val="none" w:sz="0" w:space="0" w:color="auto"/>
        <w:bottom w:val="none" w:sz="0" w:space="0" w:color="auto"/>
        <w:right w:val="none" w:sz="0" w:space="0" w:color="auto"/>
      </w:divBdr>
    </w:div>
    <w:div w:id="670596884">
      <w:bodyDiv w:val="1"/>
      <w:marLeft w:val="0"/>
      <w:marRight w:val="0"/>
      <w:marTop w:val="0"/>
      <w:marBottom w:val="0"/>
      <w:divBdr>
        <w:top w:val="none" w:sz="0" w:space="0" w:color="auto"/>
        <w:left w:val="none" w:sz="0" w:space="0" w:color="auto"/>
        <w:bottom w:val="none" w:sz="0" w:space="0" w:color="auto"/>
        <w:right w:val="none" w:sz="0" w:space="0" w:color="auto"/>
      </w:divBdr>
    </w:div>
    <w:div w:id="730034400">
      <w:bodyDiv w:val="1"/>
      <w:marLeft w:val="0"/>
      <w:marRight w:val="0"/>
      <w:marTop w:val="0"/>
      <w:marBottom w:val="0"/>
      <w:divBdr>
        <w:top w:val="none" w:sz="0" w:space="0" w:color="auto"/>
        <w:left w:val="none" w:sz="0" w:space="0" w:color="auto"/>
        <w:bottom w:val="none" w:sz="0" w:space="0" w:color="auto"/>
        <w:right w:val="none" w:sz="0" w:space="0" w:color="auto"/>
      </w:divBdr>
    </w:div>
    <w:div w:id="812143587">
      <w:bodyDiv w:val="1"/>
      <w:marLeft w:val="0"/>
      <w:marRight w:val="0"/>
      <w:marTop w:val="0"/>
      <w:marBottom w:val="0"/>
      <w:divBdr>
        <w:top w:val="none" w:sz="0" w:space="0" w:color="auto"/>
        <w:left w:val="none" w:sz="0" w:space="0" w:color="auto"/>
        <w:bottom w:val="none" w:sz="0" w:space="0" w:color="auto"/>
        <w:right w:val="none" w:sz="0" w:space="0" w:color="auto"/>
      </w:divBdr>
    </w:div>
    <w:div w:id="815486012">
      <w:bodyDiv w:val="1"/>
      <w:marLeft w:val="0"/>
      <w:marRight w:val="0"/>
      <w:marTop w:val="0"/>
      <w:marBottom w:val="0"/>
      <w:divBdr>
        <w:top w:val="none" w:sz="0" w:space="0" w:color="auto"/>
        <w:left w:val="none" w:sz="0" w:space="0" w:color="auto"/>
        <w:bottom w:val="none" w:sz="0" w:space="0" w:color="auto"/>
        <w:right w:val="none" w:sz="0" w:space="0" w:color="auto"/>
      </w:divBdr>
    </w:div>
    <w:div w:id="852568961">
      <w:bodyDiv w:val="1"/>
      <w:marLeft w:val="0"/>
      <w:marRight w:val="0"/>
      <w:marTop w:val="0"/>
      <w:marBottom w:val="0"/>
      <w:divBdr>
        <w:top w:val="none" w:sz="0" w:space="0" w:color="auto"/>
        <w:left w:val="none" w:sz="0" w:space="0" w:color="auto"/>
        <w:bottom w:val="none" w:sz="0" w:space="0" w:color="auto"/>
        <w:right w:val="none" w:sz="0" w:space="0" w:color="auto"/>
      </w:divBdr>
    </w:div>
    <w:div w:id="856190712">
      <w:bodyDiv w:val="1"/>
      <w:marLeft w:val="0"/>
      <w:marRight w:val="0"/>
      <w:marTop w:val="0"/>
      <w:marBottom w:val="0"/>
      <w:divBdr>
        <w:top w:val="none" w:sz="0" w:space="0" w:color="auto"/>
        <w:left w:val="none" w:sz="0" w:space="0" w:color="auto"/>
        <w:bottom w:val="none" w:sz="0" w:space="0" w:color="auto"/>
        <w:right w:val="none" w:sz="0" w:space="0" w:color="auto"/>
      </w:divBdr>
    </w:div>
    <w:div w:id="863009338">
      <w:bodyDiv w:val="1"/>
      <w:marLeft w:val="0"/>
      <w:marRight w:val="0"/>
      <w:marTop w:val="0"/>
      <w:marBottom w:val="0"/>
      <w:divBdr>
        <w:top w:val="none" w:sz="0" w:space="0" w:color="auto"/>
        <w:left w:val="none" w:sz="0" w:space="0" w:color="auto"/>
        <w:bottom w:val="none" w:sz="0" w:space="0" w:color="auto"/>
        <w:right w:val="none" w:sz="0" w:space="0" w:color="auto"/>
      </w:divBdr>
    </w:div>
    <w:div w:id="885217980">
      <w:bodyDiv w:val="1"/>
      <w:marLeft w:val="0"/>
      <w:marRight w:val="0"/>
      <w:marTop w:val="0"/>
      <w:marBottom w:val="0"/>
      <w:divBdr>
        <w:top w:val="none" w:sz="0" w:space="0" w:color="auto"/>
        <w:left w:val="none" w:sz="0" w:space="0" w:color="auto"/>
        <w:bottom w:val="none" w:sz="0" w:space="0" w:color="auto"/>
        <w:right w:val="none" w:sz="0" w:space="0" w:color="auto"/>
      </w:divBdr>
    </w:div>
    <w:div w:id="914122739">
      <w:bodyDiv w:val="1"/>
      <w:marLeft w:val="0"/>
      <w:marRight w:val="0"/>
      <w:marTop w:val="0"/>
      <w:marBottom w:val="0"/>
      <w:divBdr>
        <w:top w:val="none" w:sz="0" w:space="0" w:color="auto"/>
        <w:left w:val="none" w:sz="0" w:space="0" w:color="auto"/>
        <w:bottom w:val="none" w:sz="0" w:space="0" w:color="auto"/>
        <w:right w:val="none" w:sz="0" w:space="0" w:color="auto"/>
      </w:divBdr>
    </w:div>
    <w:div w:id="928121476">
      <w:bodyDiv w:val="1"/>
      <w:marLeft w:val="0"/>
      <w:marRight w:val="0"/>
      <w:marTop w:val="0"/>
      <w:marBottom w:val="0"/>
      <w:divBdr>
        <w:top w:val="none" w:sz="0" w:space="0" w:color="auto"/>
        <w:left w:val="none" w:sz="0" w:space="0" w:color="auto"/>
        <w:bottom w:val="none" w:sz="0" w:space="0" w:color="auto"/>
        <w:right w:val="none" w:sz="0" w:space="0" w:color="auto"/>
      </w:divBdr>
    </w:div>
    <w:div w:id="965820798">
      <w:bodyDiv w:val="1"/>
      <w:marLeft w:val="0"/>
      <w:marRight w:val="0"/>
      <w:marTop w:val="0"/>
      <w:marBottom w:val="0"/>
      <w:divBdr>
        <w:top w:val="none" w:sz="0" w:space="0" w:color="auto"/>
        <w:left w:val="none" w:sz="0" w:space="0" w:color="auto"/>
        <w:bottom w:val="none" w:sz="0" w:space="0" w:color="auto"/>
        <w:right w:val="none" w:sz="0" w:space="0" w:color="auto"/>
      </w:divBdr>
    </w:div>
    <w:div w:id="971447918">
      <w:bodyDiv w:val="1"/>
      <w:marLeft w:val="0"/>
      <w:marRight w:val="0"/>
      <w:marTop w:val="0"/>
      <w:marBottom w:val="0"/>
      <w:divBdr>
        <w:top w:val="none" w:sz="0" w:space="0" w:color="auto"/>
        <w:left w:val="none" w:sz="0" w:space="0" w:color="auto"/>
        <w:bottom w:val="none" w:sz="0" w:space="0" w:color="auto"/>
        <w:right w:val="none" w:sz="0" w:space="0" w:color="auto"/>
      </w:divBdr>
    </w:div>
    <w:div w:id="982344628">
      <w:bodyDiv w:val="1"/>
      <w:marLeft w:val="0"/>
      <w:marRight w:val="0"/>
      <w:marTop w:val="0"/>
      <w:marBottom w:val="0"/>
      <w:divBdr>
        <w:top w:val="none" w:sz="0" w:space="0" w:color="auto"/>
        <w:left w:val="none" w:sz="0" w:space="0" w:color="auto"/>
        <w:bottom w:val="none" w:sz="0" w:space="0" w:color="auto"/>
        <w:right w:val="none" w:sz="0" w:space="0" w:color="auto"/>
      </w:divBdr>
    </w:div>
    <w:div w:id="1036392388">
      <w:bodyDiv w:val="1"/>
      <w:marLeft w:val="0"/>
      <w:marRight w:val="0"/>
      <w:marTop w:val="0"/>
      <w:marBottom w:val="0"/>
      <w:divBdr>
        <w:top w:val="none" w:sz="0" w:space="0" w:color="auto"/>
        <w:left w:val="none" w:sz="0" w:space="0" w:color="auto"/>
        <w:bottom w:val="none" w:sz="0" w:space="0" w:color="auto"/>
        <w:right w:val="none" w:sz="0" w:space="0" w:color="auto"/>
      </w:divBdr>
    </w:div>
    <w:div w:id="1043018543">
      <w:bodyDiv w:val="1"/>
      <w:marLeft w:val="0"/>
      <w:marRight w:val="0"/>
      <w:marTop w:val="0"/>
      <w:marBottom w:val="0"/>
      <w:divBdr>
        <w:top w:val="none" w:sz="0" w:space="0" w:color="auto"/>
        <w:left w:val="none" w:sz="0" w:space="0" w:color="auto"/>
        <w:bottom w:val="none" w:sz="0" w:space="0" w:color="auto"/>
        <w:right w:val="none" w:sz="0" w:space="0" w:color="auto"/>
      </w:divBdr>
    </w:div>
    <w:div w:id="1050111267">
      <w:bodyDiv w:val="1"/>
      <w:marLeft w:val="0"/>
      <w:marRight w:val="0"/>
      <w:marTop w:val="0"/>
      <w:marBottom w:val="0"/>
      <w:divBdr>
        <w:top w:val="none" w:sz="0" w:space="0" w:color="auto"/>
        <w:left w:val="none" w:sz="0" w:space="0" w:color="auto"/>
        <w:bottom w:val="none" w:sz="0" w:space="0" w:color="auto"/>
        <w:right w:val="none" w:sz="0" w:space="0" w:color="auto"/>
      </w:divBdr>
    </w:div>
    <w:div w:id="1116873865">
      <w:bodyDiv w:val="1"/>
      <w:marLeft w:val="0"/>
      <w:marRight w:val="0"/>
      <w:marTop w:val="0"/>
      <w:marBottom w:val="0"/>
      <w:divBdr>
        <w:top w:val="none" w:sz="0" w:space="0" w:color="auto"/>
        <w:left w:val="none" w:sz="0" w:space="0" w:color="auto"/>
        <w:bottom w:val="none" w:sz="0" w:space="0" w:color="auto"/>
        <w:right w:val="none" w:sz="0" w:space="0" w:color="auto"/>
      </w:divBdr>
    </w:div>
    <w:div w:id="1124420733">
      <w:bodyDiv w:val="1"/>
      <w:marLeft w:val="0"/>
      <w:marRight w:val="0"/>
      <w:marTop w:val="0"/>
      <w:marBottom w:val="0"/>
      <w:divBdr>
        <w:top w:val="none" w:sz="0" w:space="0" w:color="auto"/>
        <w:left w:val="none" w:sz="0" w:space="0" w:color="auto"/>
        <w:bottom w:val="none" w:sz="0" w:space="0" w:color="auto"/>
        <w:right w:val="none" w:sz="0" w:space="0" w:color="auto"/>
      </w:divBdr>
    </w:div>
    <w:div w:id="1138571773">
      <w:bodyDiv w:val="1"/>
      <w:marLeft w:val="0"/>
      <w:marRight w:val="0"/>
      <w:marTop w:val="0"/>
      <w:marBottom w:val="0"/>
      <w:divBdr>
        <w:top w:val="none" w:sz="0" w:space="0" w:color="auto"/>
        <w:left w:val="none" w:sz="0" w:space="0" w:color="auto"/>
        <w:bottom w:val="none" w:sz="0" w:space="0" w:color="auto"/>
        <w:right w:val="none" w:sz="0" w:space="0" w:color="auto"/>
      </w:divBdr>
    </w:div>
    <w:div w:id="1148471239">
      <w:bodyDiv w:val="1"/>
      <w:marLeft w:val="0"/>
      <w:marRight w:val="0"/>
      <w:marTop w:val="0"/>
      <w:marBottom w:val="0"/>
      <w:divBdr>
        <w:top w:val="none" w:sz="0" w:space="0" w:color="auto"/>
        <w:left w:val="none" w:sz="0" w:space="0" w:color="auto"/>
        <w:bottom w:val="none" w:sz="0" w:space="0" w:color="auto"/>
        <w:right w:val="none" w:sz="0" w:space="0" w:color="auto"/>
      </w:divBdr>
    </w:div>
    <w:div w:id="1193373241">
      <w:bodyDiv w:val="1"/>
      <w:marLeft w:val="0"/>
      <w:marRight w:val="0"/>
      <w:marTop w:val="0"/>
      <w:marBottom w:val="0"/>
      <w:divBdr>
        <w:top w:val="none" w:sz="0" w:space="0" w:color="auto"/>
        <w:left w:val="none" w:sz="0" w:space="0" w:color="auto"/>
        <w:bottom w:val="none" w:sz="0" w:space="0" w:color="auto"/>
        <w:right w:val="none" w:sz="0" w:space="0" w:color="auto"/>
      </w:divBdr>
    </w:div>
    <w:div w:id="1220554677">
      <w:bodyDiv w:val="1"/>
      <w:marLeft w:val="0"/>
      <w:marRight w:val="0"/>
      <w:marTop w:val="0"/>
      <w:marBottom w:val="0"/>
      <w:divBdr>
        <w:top w:val="none" w:sz="0" w:space="0" w:color="auto"/>
        <w:left w:val="none" w:sz="0" w:space="0" w:color="auto"/>
        <w:bottom w:val="none" w:sz="0" w:space="0" w:color="auto"/>
        <w:right w:val="none" w:sz="0" w:space="0" w:color="auto"/>
      </w:divBdr>
    </w:div>
    <w:div w:id="1263607069">
      <w:bodyDiv w:val="1"/>
      <w:marLeft w:val="0"/>
      <w:marRight w:val="0"/>
      <w:marTop w:val="0"/>
      <w:marBottom w:val="0"/>
      <w:divBdr>
        <w:top w:val="none" w:sz="0" w:space="0" w:color="auto"/>
        <w:left w:val="none" w:sz="0" w:space="0" w:color="auto"/>
        <w:bottom w:val="none" w:sz="0" w:space="0" w:color="auto"/>
        <w:right w:val="none" w:sz="0" w:space="0" w:color="auto"/>
      </w:divBdr>
    </w:div>
    <w:div w:id="1279795014">
      <w:bodyDiv w:val="1"/>
      <w:marLeft w:val="0"/>
      <w:marRight w:val="0"/>
      <w:marTop w:val="0"/>
      <w:marBottom w:val="0"/>
      <w:divBdr>
        <w:top w:val="none" w:sz="0" w:space="0" w:color="auto"/>
        <w:left w:val="none" w:sz="0" w:space="0" w:color="auto"/>
        <w:bottom w:val="none" w:sz="0" w:space="0" w:color="auto"/>
        <w:right w:val="none" w:sz="0" w:space="0" w:color="auto"/>
      </w:divBdr>
    </w:div>
    <w:div w:id="1307933419">
      <w:bodyDiv w:val="1"/>
      <w:marLeft w:val="0"/>
      <w:marRight w:val="0"/>
      <w:marTop w:val="0"/>
      <w:marBottom w:val="0"/>
      <w:divBdr>
        <w:top w:val="none" w:sz="0" w:space="0" w:color="auto"/>
        <w:left w:val="none" w:sz="0" w:space="0" w:color="auto"/>
        <w:bottom w:val="none" w:sz="0" w:space="0" w:color="auto"/>
        <w:right w:val="none" w:sz="0" w:space="0" w:color="auto"/>
      </w:divBdr>
    </w:div>
    <w:div w:id="1327513693">
      <w:bodyDiv w:val="1"/>
      <w:marLeft w:val="0"/>
      <w:marRight w:val="0"/>
      <w:marTop w:val="0"/>
      <w:marBottom w:val="0"/>
      <w:divBdr>
        <w:top w:val="none" w:sz="0" w:space="0" w:color="auto"/>
        <w:left w:val="none" w:sz="0" w:space="0" w:color="auto"/>
        <w:bottom w:val="none" w:sz="0" w:space="0" w:color="auto"/>
        <w:right w:val="none" w:sz="0" w:space="0" w:color="auto"/>
      </w:divBdr>
    </w:div>
    <w:div w:id="1331982394">
      <w:bodyDiv w:val="1"/>
      <w:marLeft w:val="0"/>
      <w:marRight w:val="0"/>
      <w:marTop w:val="0"/>
      <w:marBottom w:val="0"/>
      <w:divBdr>
        <w:top w:val="none" w:sz="0" w:space="0" w:color="auto"/>
        <w:left w:val="none" w:sz="0" w:space="0" w:color="auto"/>
        <w:bottom w:val="none" w:sz="0" w:space="0" w:color="auto"/>
        <w:right w:val="none" w:sz="0" w:space="0" w:color="auto"/>
      </w:divBdr>
    </w:div>
    <w:div w:id="1340816706">
      <w:bodyDiv w:val="1"/>
      <w:marLeft w:val="0"/>
      <w:marRight w:val="0"/>
      <w:marTop w:val="0"/>
      <w:marBottom w:val="0"/>
      <w:divBdr>
        <w:top w:val="none" w:sz="0" w:space="0" w:color="auto"/>
        <w:left w:val="none" w:sz="0" w:space="0" w:color="auto"/>
        <w:bottom w:val="none" w:sz="0" w:space="0" w:color="auto"/>
        <w:right w:val="none" w:sz="0" w:space="0" w:color="auto"/>
      </w:divBdr>
    </w:div>
    <w:div w:id="1429932017">
      <w:bodyDiv w:val="1"/>
      <w:marLeft w:val="0"/>
      <w:marRight w:val="0"/>
      <w:marTop w:val="0"/>
      <w:marBottom w:val="0"/>
      <w:divBdr>
        <w:top w:val="none" w:sz="0" w:space="0" w:color="auto"/>
        <w:left w:val="none" w:sz="0" w:space="0" w:color="auto"/>
        <w:bottom w:val="none" w:sz="0" w:space="0" w:color="auto"/>
        <w:right w:val="none" w:sz="0" w:space="0" w:color="auto"/>
      </w:divBdr>
    </w:div>
    <w:div w:id="1435049871">
      <w:bodyDiv w:val="1"/>
      <w:marLeft w:val="0"/>
      <w:marRight w:val="0"/>
      <w:marTop w:val="0"/>
      <w:marBottom w:val="0"/>
      <w:divBdr>
        <w:top w:val="none" w:sz="0" w:space="0" w:color="auto"/>
        <w:left w:val="none" w:sz="0" w:space="0" w:color="auto"/>
        <w:bottom w:val="none" w:sz="0" w:space="0" w:color="auto"/>
        <w:right w:val="none" w:sz="0" w:space="0" w:color="auto"/>
      </w:divBdr>
    </w:div>
    <w:div w:id="1452438598">
      <w:bodyDiv w:val="1"/>
      <w:marLeft w:val="0"/>
      <w:marRight w:val="0"/>
      <w:marTop w:val="0"/>
      <w:marBottom w:val="0"/>
      <w:divBdr>
        <w:top w:val="none" w:sz="0" w:space="0" w:color="auto"/>
        <w:left w:val="none" w:sz="0" w:space="0" w:color="auto"/>
        <w:bottom w:val="none" w:sz="0" w:space="0" w:color="auto"/>
        <w:right w:val="none" w:sz="0" w:space="0" w:color="auto"/>
      </w:divBdr>
    </w:div>
    <w:div w:id="1456020251">
      <w:bodyDiv w:val="1"/>
      <w:marLeft w:val="0"/>
      <w:marRight w:val="0"/>
      <w:marTop w:val="0"/>
      <w:marBottom w:val="0"/>
      <w:divBdr>
        <w:top w:val="none" w:sz="0" w:space="0" w:color="auto"/>
        <w:left w:val="none" w:sz="0" w:space="0" w:color="auto"/>
        <w:bottom w:val="none" w:sz="0" w:space="0" w:color="auto"/>
        <w:right w:val="none" w:sz="0" w:space="0" w:color="auto"/>
      </w:divBdr>
    </w:div>
    <w:div w:id="1488939291">
      <w:bodyDiv w:val="1"/>
      <w:marLeft w:val="0"/>
      <w:marRight w:val="0"/>
      <w:marTop w:val="0"/>
      <w:marBottom w:val="0"/>
      <w:divBdr>
        <w:top w:val="none" w:sz="0" w:space="0" w:color="auto"/>
        <w:left w:val="none" w:sz="0" w:space="0" w:color="auto"/>
        <w:bottom w:val="none" w:sz="0" w:space="0" w:color="auto"/>
        <w:right w:val="none" w:sz="0" w:space="0" w:color="auto"/>
      </w:divBdr>
    </w:div>
    <w:div w:id="1517307860">
      <w:bodyDiv w:val="1"/>
      <w:marLeft w:val="0"/>
      <w:marRight w:val="0"/>
      <w:marTop w:val="0"/>
      <w:marBottom w:val="0"/>
      <w:divBdr>
        <w:top w:val="none" w:sz="0" w:space="0" w:color="auto"/>
        <w:left w:val="none" w:sz="0" w:space="0" w:color="auto"/>
        <w:bottom w:val="none" w:sz="0" w:space="0" w:color="auto"/>
        <w:right w:val="none" w:sz="0" w:space="0" w:color="auto"/>
      </w:divBdr>
    </w:div>
    <w:div w:id="1531920524">
      <w:bodyDiv w:val="1"/>
      <w:marLeft w:val="0"/>
      <w:marRight w:val="0"/>
      <w:marTop w:val="0"/>
      <w:marBottom w:val="0"/>
      <w:divBdr>
        <w:top w:val="none" w:sz="0" w:space="0" w:color="auto"/>
        <w:left w:val="none" w:sz="0" w:space="0" w:color="auto"/>
        <w:bottom w:val="none" w:sz="0" w:space="0" w:color="auto"/>
        <w:right w:val="none" w:sz="0" w:space="0" w:color="auto"/>
      </w:divBdr>
    </w:div>
    <w:div w:id="1568413541">
      <w:bodyDiv w:val="1"/>
      <w:marLeft w:val="0"/>
      <w:marRight w:val="0"/>
      <w:marTop w:val="0"/>
      <w:marBottom w:val="0"/>
      <w:divBdr>
        <w:top w:val="none" w:sz="0" w:space="0" w:color="auto"/>
        <w:left w:val="none" w:sz="0" w:space="0" w:color="auto"/>
        <w:bottom w:val="none" w:sz="0" w:space="0" w:color="auto"/>
        <w:right w:val="none" w:sz="0" w:space="0" w:color="auto"/>
      </w:divBdr>
    </w:div>
    <w:div w:id="1601791461">
      <w:bodyDiv w:val="1"/>
      <w:marLeft w:val="0"/>
      <w:marRight w:val="0"/>
      <w:marTop w:val="0"/>
      <w:marBottom w:val="0"/>
      <w:divBdr>
        <w:top w:val="none" w:sz="0" w:space="0" w:color="auto"/>
        <w:left w:val="none" w:sz="0" w:space="0" w:color="auto"/>
        <w:bottom w:val="none" w:sz="0" w:space="0" w:color="auto"/>
        <w:right w:val="none" w:sz="0" w:space="0" w:color="auto"/>
      </w:divBdr>
    </w:div>
    <w:div w:id="1625037360">
      <w:bodyDiv w:val="1"/>
      <w:marLeft w:val="0"/>
      <w:marRight w:val="0"/>
      <w:marTop w:val="0"/>
      <w:marBottom w:val="0"/>
      <w:divBdr>
        <w:top w:val="none" w:sz="0" w:space="0" w:color="auto"/>
        <w:left w:val="none" w:sz="0" w:space="0" w:color="auto"/>
        <w:bottom w:val="none" w:sz="0" w:space="0" w:color="auto"/>
        <w:right w:val="none" w:sz="0" w:space="0" w:color="auto"/>
      </w:divBdr>
    </w:div>
    <w:div w:id="1703825957">
      <w:bodyDiv w:val="1"/>
      <w:marLeft w:val="0"/>
      <w:marRight w:val="0"/>
      <w:marTop w:val="0"/>
      <w:marBottom w:val="0"/>
      <w:divBdr>
        <w:top w:val="none" w:sz="0" w:space="0" w:color="auto"/>
        <w:left w:val="none" w:sz="0" w:space="0" w:color="auto"/>
        <w:bottom w:val="none" w:sz="0" w:space="0" w:color="auto"/>
        <w:right w:val="none" w:sz="0" w:space="0" w:color="auto"/>
      </w:divBdr>
    </w:div>
    <w:div w:id="1722437173">
      <w:bodyDiv w:val="1"/>
      <w:marLeft w:val="0"/>
      <w:marRight w:val="0"/>
      <w:marTop w:val="0"/>
      <w:marBottom w:val="0"/>
      <w:divBdr>
        <w:top w:val="none" w:sz="0" w:space="0" w:color="auto"/>
        <w:left w:val="none" w:sz="0" w:space="0" w:color="auto"/>
        <w:bottom w:val="none" w:sz="0" w:space="0" w:color="auto"/>
        <w:right w:val="none" w:sz="0" w:space="0" w:color="auto"/>
      </w:divBdr>
    </w:div>
    <w:div w:id="1727217236">
      <w:bodyDiv w:val="1"/>
      <w:marLeft w:val="0"/>
      <w:marRight w:val="0"/>
      <w:marTop w:val="0"/>
      <w:marBottom w:val="0"/>
      <w:divBdr>
        <w:top w:val="none" w:sz="0" w:space="0" w:color="auto"/>
        <w:left w:val="none" w:sz="0" w:space="0" w:color="auto"/>
        <w:bottom w:val="none" w:sz="0" w:space="0" w:color="auto"/>
        <w:right w:val="none" w:sz="0" w:space="0" w:color="auto"/>
      </w:divBdr>
    </w:div>
    <w:div w:id="1739671782">
      <w:bodyDiv w:val="1"/>
      <w:marLeft w:val="0"/>
      <w:marRight w:val="0"/>
      <w:marTop w:val="0"/>
      <w:marBottom w:val="0"/>
      <w:divBdr>
        <w:top w:val="none" w:sz="0" w:space="0" w:color="auto"/>
        <w:left w:val="none" w:sz="0" w:space="0" w:color="auto"/>
        <w:bottom w:val="none" w:sz="0" w:space="0" w:color="auto"/>
        <w:right w:val="none" w:sz="0" w:space="0" w:color="auto"/>
      </w:divBdr>
    </w:div>
    <w:div w:id="1755281146">
      <w:bodyDiv w:val="1"/>
      <w:marLeft w:val="0"/>
      <w:marRight w:val="0"/>
      <w:marTop w:val="0"/>
      <w:marBottom w:val="0"/>
      <w:divBdr>
        <w:top w:val="none" w:sz="0" w:space="0" w:color="auto"/>
        <w:left w:val="none" w:sz="0" w:space="0" w:color="auto"/>
        <w:bottom w:val="none" w:sz="0" w:space="0" w:color="auto"/>
        <w:right w:val="none" w:sz="0" w:space="0" w:color="auto"/>
      </w:divBdr>
    </w:div>
    <w:div w:id="1773892594">
      <w:bodyDiv w:val="1"/>
      <w:marLeft w:val="0"/>
      <w:marRight w:val="0"/>
      <w:marTop w:val="0"/>
      <w:marBottom w:val="0"/>
      <w:divBdr>
        <w:top w:val="none" w:sz="0" w:space="0" w:color="auto"/>
        <w:left w:val="none" w:sz="0" w:space="0" w:color="auto"/>
        <w:bottom w:val="none" w:sz="0" w:space="0" w:color="auto"/>
        <w:right w:val="none" w:sz="0" w:space="0" w:color="auto"/>
      </w:divBdr>
    </w:div>
    <w:div w:id="1790003845">
      <w:bodyDiv w:val="1"/>
      <w:marLeft w:val="0"/>
      <w:marRight w:val="0"/>
      <w:marTop w:val="0"/>
      <w:marBottom w:val="0"/>
      <w:divBdr>
        <w:top w:val="none" w:sz="0" w:space="0" w:color="auto"/>
        <w:left w:val="none" w:sz="0" w:space="0" w:color="auto"/>
        <w:bottom w:val="none" w:sz="0" w:space="0" w:color="auto"/>
        <w:right w:val="none" w:sz="0" w:space="0" w:color="auto"/>
      </w:divBdr>
    </w:div>
    <w:div w:id="1892692925">
      <w:bodyDiv w:val="1"/>
      <w:marLeft w:val="0"/>
      <w:marRight w:val="0"/>
      <w:marTop w:val="0"/>
      <w:marBottom w:val="0"/>
      <w:divBdr>
        <w:top w:val="none" w:sz="0" w:space="0" w:color="auto"/>
        <w:left w:val="none" w:sz="0" w:space="0" w:color="auto"/>
        <w:bottom w:val="none" w:sz="0" w:space="0" w:color="auto"/>
        <w:right w:val="none" w:sz="0" w:space="0" w:color="auto"/>
      </w:divBdr>
    </w:div>
    <w:div w:id="1893075479">
      <w:bodyDiv w:val="1"/>
      <w:marLeft w:val="0"/>
      <w:marRight w:val="0"/>
      <w:marTop w:val="0"/>
      <w:marBottom w:val="0"/>
      <w:divBdr>
        <w:top w:val="none" w:sz="0" w:space="0" w:color="auto"/>
        <w:left w:val="none" w:sz="0" w:space="0" w:color="auto"/>
        <w:bottom w:val="none" w:sz="0" w:space="0" w:color="auto"/>
        <w:right w:val="none" w:sz="0" w:space="0" w:color="auto"/>
      </w:divBdr>
    </w:div>
    <w:div w:id="1896119348">
      <w:bodyDiv w:val="1"/>
      <w:marLeft w:val="0"/>
      <w:marRight w:val="0"/>
      <w:marTop w:val="0"/>
      <w:marBottom w:val="0"/>
      <w:divBdr>
        <w:top w:val="none" w:sz="0" w:space="0" w:color="auto"/>
        <w:left w:val="none" w:sz="0" w:space="0" w:color="auto"/>
        <w:bottom w:val="none" w:sz="0" w:space="0" w:color="auto"/>
        <w:right w:val="none" w:sz="0" w:space="0" w:color="auto"/>
      </w:divBdr>
    </w:div>
    <w:div w:id="1909725363">
      <w:bodyDiv w:val="1"/>
      <w:marLeft w:val="0"/>
      <w:marRight w:val="0"/>
      <w:marTop w:val="0"/>
      <w:marBottom w:val="0"/>
      <w:divBdr>
        <w:top w:val="none" w:sz="0" w:space="0" w:color="auto"/>
        <w:left w:val="none" w:sz="0" w:space="0" w:color="auto"/>
        <w:bottom w:val="none" w:sz="0" w:space="0" w:color="auto"/>
        <w:right w:val="none" w:sz="0" w:space="0" w:color="auto"/>
      </w:divBdr>
    </w:div>
    <w:div w:id="1972782978">
      <w:bodyDiv w:val="1"/>
      <w:marLeft w:val="0"/>
      <w:marRight w:val="0"/>
      <w:marTop w:val="0"/>
      <w:marBottom w:val="0"/>
      <w:divBdr>
        <w:top w:val="none" w:sz="0" w:space="0" w:color="auto"/>
        <w:left w:val="none" w:sz="0" w:space="0" w:color="auto"/>
        <w:bottom w:val="none" w:sz="0" w:space="0" w:color="auto"/>
        <w:right w:val="none" w:sz="0" w:space="0" w:color="auto"/>
      </w:divBdr>
    </w:div>
    <w:div w:id="1988124067">
      <w:bodyDiv w:val="1"/>
      <w:marLeft w:val="0"/>
      <w:marRight w:val="0"/>
      <w:marTop w:val="0"/>
      <w:marBottom w:val="0"/>
      <w:divBdr>
        <w:top w:val="none" w:sz="0" w:space="0" w:color="auto"/>
        <w:left w:val="none" w:sz="0" w:space="0" w:color="auto"/>
        <w:bottom w:val="none" w:sz="0" w:space="0" w:color="auto"/>
        <w:right w:val="none" w:sz="0" w:space="0" w:color="auto"/>
      </w:divBdr>
    </w:div>
    <w:div w:id="2063015729">
      <w:bodyDiv w:val="1"/>
      <w:marLeft w:val="0"/>
      <w:marRight w:val="0"/>
      <w:marTop w:val="0"/>
      <w:marBottom w:val="0"/>
      <w:divBdr>
        <w:top w:val="none" w:sz="0" w:space="0" w:color="auto"/>
        <w:left w:val="none" w:sz="0" w:space="0" w:color="auto"/>
        <w:bottom w:val="none" w:sz="0" w:space="0" w:color="auto"/>
        <w:right w:val="none" w:sz="0" w:space="0" w:color="auto"/>
      </w:divBdr>
    </w:div>
    <w:div w:id="21011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plush.d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plush-projektering.d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plush.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push.dk" TargetMode="External"/><Relationship Id="rId5" Type="http://schemas.openxmlformats.org/officeDocument/2006/relationships/numbering" Target="numbering.xml"/><Relationship Id="rId15" Type="http://schemas.openxmlformats.org/officeDocument/2006/relationships/hyperlink" Target="http://www.hplush.d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plush.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5FC53E0D4C5479D0D441F1ADF0B79" ma:contentTypeVersion="18" ma:contentTypeDescription="Create a new document." ma:contentTypeScope="" ma:versionID="bcbd4bc3289e298775c2cbbb25f1035f">
  <xsd:schema xmlns:xsd="http://www.w3.org/2001/XMLSchema" xmlns:xs="http://www.w3.org/2001/XMLSchema" xmlns:p="http://schemas.microsoft.com/office/2006/metadata/properties" xmlns:ns2="a69cba94-fbd9-40ec-8120-b8dae15f653c" xmlns:ns3="c8ed382c-c0f4-49af-b70b-94cb99cde098" xmlns:ns4="6ff8bcb7-79ac-4d0a-b830-ba74efb6328c" targetNamespace="http://schemas.microsoft.com/office/2006/metadata/properties" ma:root="true" ma:fieldsID="d5e2317675f17bb619b61fc8a98ed8bf" ns2:_="" ns3:_="" ns4:_="">
    <xsd:import namespace="a69cba94-fbd9-40ec-8120-b8dae15f653c"/>
    <xsd:import namespace="c8ed382c-c0f4-49af-b70b-94cb99cde098"/>
    <xsd:import namespace="6ff8bcb7-79ac-4d0a-b830-ba74efb6328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9cba94-fbd9-40ec-8120-b8dae15f6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21c64-12df-4b6c-b796-a454a8de4c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ed382c-c0f4-49af-b70b-94cb99cde09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f8bcb7-79ac-4d0a-b830-ba74efb632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4b5cded-b3d0-4a52-a711-b8f297210707}" ma:internalName="TaxCatchAll" ma:showField="CatchAllData" ma:web="c8ed382c-c0f4-49af-b70b-94cb99cde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9cba94-fbd9-40ec-8120-b8dae15f653c">
      <Terms xmlns="http://schemas.microsoft.com/office/infopath/2007/PartnerControls"/>
    </lcf76f155ced4ddcb4097134ff3c332f>
    <TaxCatchAll xmlns="6ff8bcb7-79ac-4d0a-b830-ba74efb6328c" xsi:nil="true"/>
  </documentManagement>
</p:properties>
</file>

<file path=customXml/itemProps1.xml><?xml version="1.0" encoding="utf-8"?>
<ds:datastoreItem xmlns:ds="http://schemas.openxmlformats.org/officeDocument/2006/customXml" ds:itemID="{29EEB285-6B62-445F-B8DC-5534D0DDE63E}">
  <ds:schemaRefs>
    <ds:schemaRef ds:uri="http://schemas.microsoft.com/sharepoint/v3/contenttype/forms"/>
  </ds:schemaRefs>
</ds:datastoreItem>
</file>

<file path=customXml/itemProps2.xml><?xml version="1.0" encoding="utf-8"?>
<ds:datastoreItem xmlns:ds="http://schemas.openxmlformats.org/officeDocument/2006/customXml" ds:itemID="{C0036836-00F9-47EF-B4D0-9CBED0B8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9cba94-fbd9-40ec-8120-b8dae15f653c"/>
    <ds:schemaRef ds:uri="c8ed382c-c0f4-49af-b70b-94cb99cde098"/>
    <ds:schemaRef ds:uri="6ff8bcb7-79ac-4d0a-b830-ba74efb63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C45C7-1C78-4FF8-961C-78DF55AEA1BE}">
  <ds:schemaRefs>
    <ds:schemaRef ds:uri="http://schemas.openxmlformats.org/officeDocument/2006/bibliography"/>
  </ds:schemaRefs>
</ds:datastoreItem>
</file>

<file path=customXml/itemProps4.xml><?xml version="1.0" encoding="utf-8"?>
<ds:datastoreItem xmlns:ds="http://schemas.openxmlformats.org/officeDocument/2006/customXml" ds:itemID="{4B415FF7-80DF-4F8E-AC53-BAD348855B05}">
  <ds:schemaRefs>
    <ds:schemaRef ds:uri="http://schemas.microsoft.com/office/2006/metadata/properties"/>
    <ds:schemaRef ds:uri="http://schemas.microsoft.com/office/infopath/2007/PartnerControls"/>
    <ds:schemaRef ds:uri="a69cba94-fbd9-40ec-8120-b8dae15f653c"/>
    <ds:schemaRef ds:uri="6ff8bcb7-79ac-4d0a-b830-ba74efb6328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3198</Words>
  <Characters>19509</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Grønberg Hansen</dc:creator>
  <cp:keywords/>
  <dc:description/>
  <cp:lastModifiedBy>Peter Grønberg Hansen</cp:lastModifiedBy>
  <cp:revision>32</cp:revision>
  <cp:lastPrinted>2018-10-23T08:31:00Z</cp:lastPrinted>
  <dcterms:created xsi:type="dcterms:W3CDTF">2018-03-14T12:51:00Z</dcterms:created>
  <dcterms:modified xsi:type="dcterms:W3CDTF">2025-02-07T12:25:00Z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0x0101006615FC53E0D4C5479D0D441F1ADF0B79</vt:lpwstr>
  </property>
  <property fmtid="{D5CDD505-2E9C-101B-9397-08002B2CF9AE}" pid="3" name="Order">
    <vt:r8>5931600</vt:r8>
  </property>
  <property fmtid="{D5CDD505-2E9C-101B-9397-08002B2CF9AE}" pid="4" name="MediaServiceImageTags">
    <vt:lpwstr/>
  </property>
</Properties>
</file>